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20456" w14:textId="0A6A6874" w:rsidR="00A05022" w:rsidRPr="006F74E8" w:rsidRDefault="00A05022" w:rsidP="00A42BE5">
      <w:pPr>
        <w:jc w:val="both"/>
        <w:rPr>
          <w:rFonts w:ascii="Times New Roman" w:hAnsi="Times New Roman" w:cs="Times New Roman"/>
          <w:b/>
          <w:sz w:val="32"/>
          <w:szCs w:val="32"/>
        </w:rPr>
      </w:pPr>
      <w:r w:rsidRPr="006F74E8">
        <w:rPr>
          <w:rFonts w:ascii="Times New Roman" w:hAnsi="Times New Roman" w:cs="Times New Roman"/>
          <w:b/>
          <w:sz w:val="32"/>
          <w:szCs w:val="32"/>
        </w:rPr>
        <w:t>Assignment</w:t>
      </w:r>
      <w:r w:rsidR="007E66BD" w:rsidRPr="006F74E8">
        <w:rPr>
          <w:rFonts w:ascii="Times New Roman" w:hAnsi="Times New Roman" w:cs="Times New Roman"/>
          <w:b/>
          <w:sz w:val="32"/>
          <w:szCs w:val="32"/>
        </w:rPr>
        <w:t xml:space="preserve"> description </w:t>
      </w:r>
      <w:r w:rsidR="00294444" w:rsidRPr="006F74E8">
        <w:rPr>
          <w:rFonts w:ascii="Times New Roman" w:hAnsi="Times New Roman" w:cs="Times New Roman"/>
          <w:b/>
          <w:sz w:val="32"/>
          <w:szCs w:val="32"/>
        </w:rPr>
        <w:t>step by step</w:t>
      </w:r>
    </w:p>
    <w:p w14:paraId="00FD4744" w14:textId="77777777" w:rsidR="00A05022" w:rsidRPr="007143CD" w:rsidRDefault="00A05022" w:rsidP="00A42BE5">
      <w:pPr>
        <w:jc w:val="both"/>
        <w:rPr>
          <w:rFonts w:ascii="Times New Roman" w:hAnsi="Times New Roman" w:cs="Times New Roman"/>
          <w:sz w:val="24"/>
          <w:szCs w:val="24"/>
        </w:rPr>
      </w:pPr>
    </w:p>
    <w:p w14:paraId="0FA39E06" w14:textId="77777777" w:rsidR="00A05022" w:rsidRPr="007143CD" w:rsidRDefault="00A05022" w:rsidP="00A42BE5">
      <w:pPr>
        <w:pStyle w:val="ListParagraph"/>
        <w:numPr>
          <w:ilvl w:val="0"/>
          <w:numId w:val="14"/>
        </w:numPr>
        <w:spacing w:after="0"/>
        <w:jc w:val="both"/>
        <w:rPr>
          <w:rFonts w:ascii="Times New Roman" w:hAnsi="Times New Roman" w:cs="Times New Roman"/>
          <w:sz w:val="24"/>
          <w:szCs w:val="24"/>
        </w:rPr>
      </w:pPr>
      <w:r w:rsidRPr="007143CD">
        <w:rPr>
          <w:rFonts w:ascii="Times New Roman" w:hAnsi="Times New Roman" w:cs="Times New Roman"/>
          <w:sz w:val="24"/>
          <w:szCs w:val="24"/>
        </w:rPr>
        <w:t>Read the Hoff et al., 2019 paper (file labelled as “Hoff et al., 2019”)</w:t>
      </w:r>
    </w:p>
    <w:p w14:paraId="12F20701" w14:textId="77777777" w:rsidR="00A05022" w:rsidRPr="007143CD" w:rsidRDefault="00A05022" w:rsidP="00A42BE5">
      <w:pPr>
        <w:pStyle w:val="ListParagraph"/>
        <w:spacing w:after="0"/>
        <w:jc w:val="both"/>
        <w:rPr>
          <w:rFonts w:ascii="Times New Roman" w:hAnsi="Times New Roman" w:cs="Times New Roman"/>
          <w:sz w:val="24"/>
          <w:szCs w:val="24"/>
        </w:rPr>
      </w:pPr>
    </w:p>
    <w:p w14:paraId="3E89AC02" w14:textId="59F40022" w:rsidR="00A05022" w:rsidRPr="007143CD" w:rsidRDefault="00A05022" w:rsidP="00A42BE5">
      <w:pPr>
        <w:pStyle w:val="ListParagraph"/>
        <w:numPr>
          <w:ilvl w:val="0"/>
          <w:numId w:val="14"/>
        </w:numPr>
        <w:spacing w:after="0"/>
        <w:jc w:val="both"/>
        <w:rPr>
          <w:rFonts w:ascii="Times New Roman" w:hAnsi="Times New Roman" w:cs="Times New Roman"/>
          <w:sz w:val="24"/>
          <w:szCs w:val="24"/>
        </w:rPr>
      </w:pPr>
      <w:r w:rsidRPr="007143CD">
        <w:rPr>
          <w:rFonts w:ascii="Times New Roman" w:hAnsi="Times New Roman" w:cs="Times New Roman"/>
          <w:sz w:val="24"/>
          <w:szCs w:val="24"/>
        </w:rPr>
        <w:t>Read the report about the case study in the Limpopo basin and the related Hoff framework table filled in (file labelled as “</w:t>
      </w:r>
      <w:r w:rsidR="0055737D" w:rsidRPr="0055737D">
        <w:rPr>
          <w:rFonts w:ascii="Times New Roman" w:hAnsi="Times New Roman" w:cs="Times New Roman"/>
          <w:sz w:val="24"/>
          <w:szCs w:val="24"/>
        </w:rPr>
        <w:t xml:space="preserve">Limpopo case </w:t>
      </w:r>
      <w:proofErr w:type="spellStart"/>
      <w:r w:rsidR="0055737D" w:rsidRPr="0055737D">
        <w:rPr>
          <w:rFonts w:ascii="Times New Roman" w:hAnsi="Times New Roman" w:cs="Times New Roman"/>
          <w:sz w:val="24"/>
          <w:szCs w:val="24"/>
        </w:rPr>
        <w:t>study_overview_example</w:t>
      </w:r>
      <w:proofErr w:type="spellEnd"/>
      <w:r w:rsidR="0055737D" w:rsidRPr="0055737D">
        <w:rPr>
          <w:rFonts w:ascii="Times New Roman" w:hAnsi="Times New Roman" w:cs="Times New Roman"/>
          <w:sz w:val="24"/>
          <w:szCs w:val="24"/>
        </w:rPr>
        <w:t>-Final</w:t>
      </w:r>
      <w:r w:rsidRPr="007143CD">
        <w:rPr>
          <w:rFonts w:ascii="Times New Roman" w:hAnsi="Times New Roman" w:cs="Times New Roman"/>
          <w:sz w:val="24"/>
          <w:szCs w:val="24"/>
        </w:rPr>
        <w:t>”)</w:t>
      </w:r>
    </w:p>
    <w:p w14:paraId="65EBFFA5" w14:textId="77777777" w:rsidR="007E66BD" w:rsidRPr="00EA7057" w:rsidRDefault="007E66BD" w:rsidP="00A42BE5">
      <w:pPr>
        <w:spacing w:after="0"/>
        <w:jc w:val="both"/>
        <w:rPr>
          <w:rFonts w:ascii="Times New Roman" w:hAnsi="Times New Roman" w:cs="Times New Roman"/>
          <w:sz w:val="24"/>
          <w:szCs w:val="24"/>
        </w:rPr>
      </w:pPr>
    </w:p>
    <w:p w14:paraId="42989813" w14:textId="36D8C6E6" w:rsidR="00A05022" w:rsidRPr="007143CD" w:rsidRDefault="00A05022" w:rsidP="00A42BE5">
      <w:pPr>
        <w:pStyle w:val="ListParagraph"/>
        <w:numPr>
          <w:ilvl w:val="0"/>
          <w:numId w:val="14"/>
        </w:numPr>
        <w:spacing w:after="0"/>
        <w:jc w:val="both"/>
        <w:rPr>
          <w:rFonts w:ascii="Times New Roman" w:hAnsi="Times New Roman" w:cs="Times New Roman"/>
          <w:sz w:val="24"/>
          <w:szCs w:val="24"/>
        </w:rPr>
      </w:pPr>
      <w:r w:rsidRPr="007143CD">
        <w:rPr>
          <w:rFonts w:ascii="Times New Roman" w:hAnsi="Times New Roman" w:cs="Times New Roman"/>
          <w:sz w:val="24"/>
          <w:szCs w:val="24"/>
        </w:rPr>
        <w:t xml:space="preserve">Select a case study </w:t>
      </w:r>
      <w:r w:rsidR="004E08C2">
        <w:rPr>
          <w:rFonts w:ascii="Times New Roman" w:hAnsi="Times New Roman" w:cs="Times New Roman"/>
          <w:sz w:val="24"/>
          <w:szCs w:val="24"/>
        </w:rPr>
        <w:t xml:space="preserve">of your interest </w:t>
      </w:r>
      <w:r w:rsidRPr="007143CD">
        <w:rPr>
          <w:rFonts w:ascii="Times New Roman" w:hAnsi="Times New Roman" w:cs="Times New Roman"/>
          <w:sz w:val="24"/>
          <w:szCs w:val="24"/>
        </w:rPr>
        <w:t>that you would like to assess by applying the WEF nexus approach</w:t>
      </w:r>
      <w:r w:rsidR="0055737D">
        <w:rPr>
          <w:rFonts w:ascii="Times New Roman" w:hAnsi="Times New Roman" w:cs="Times New Roman"/>
          <w:sz w:val="24"/>
          <w:szCs w:val="24"/>
        </w:rPr>
        <w:t>. The case study can be anywhere and at any spatial scale (national, regional, river basin, etc)</w:t>
      </w:r>
    </w:p>
    <w:p w14:paraId="730EF873" w14:textId="77777777" w:rsidR="00A05022" w:rsidRPr="007143CD" w:rsidRDefault="00A05022" w:rsidP="00A42BE5">
      <w:pPr>
        <w:pStyle w:val="ListParagraph"/>
        <w:spacing w:after="0"/>
        <w:jc w:val="both"/>
        <w:rPr>
          <w:rFonts w:ascii="Times New Roman" w:hAnsi="Times New Roman" w:cs="Times New Roman"/>
          <w:sz w:val="24"/>
          <w:szCs w:val="24"/>
        </w:rPr>
      </w:pPr>
    </w:p>
    <w:p w14:paraId="205E5508" w14:textId="683DEF25" w:rsidR="00A05022" w:rsidRPr="007143CD" w:rsidRDefault="00A05022" w:rsidP="00A42BE5">
      <w:pPr>
        <w:pStyle w:val="ListParagraph"/>
        <w:numPr>
          <w:ilvl w:val="0"/>
          <w:numId w:val="14"/>
        </w:numPr>
        <w:spacing w:after="0"/>
        <w:jc w:val="both"/>
        <w:rPr>
          <w:rFonts w:ascii="Times New Roman" w:hAnsi="Times New Roman" w:cs="Times New Roman"/>
          <w:sz w:val="24"/>
          <w:szCs w:val="24"/>
        </w:rPr>
      </w:pPr>
      <w:r w:rsidRPr="007143CD">
        <w:rPr>
          <w:rFonts w:ascii="Times New Roman" w:hAnsi="Times New Roman" w:cs="Times New Roman"/>
          <w:sz w:val="24"/>
          <w:szCs w:val="24"/>
        </w:rPr>
        <w:t xml:space="preserve">Collect all the information needed to frame your case study and in-depth understand and analyse it </w:t>
      </w:r>
      <w:r w:rsidR="00D71CC3">
        <w:rPr>
          <w:rFonts w:ascii="Times New Roman" w:hAnsi="Times New Roman" w:cs="Times New Roman"/>
          <w:sz w:val="24"/>
          <w:szCs w:val="24"/>
        </w:rPr>
        <w:t xml:space="preserve">through a WEF nexus lens </w:t>
      </w:r>
    </w:p>
    <w:p w14:paraId="7B067649" w14:textId="77777777" w:rsidR="00A05022" w:rsidRPr="00EA7057" w:rsidRDefault="00A05022" w:rsidP="00A42BE5">
      <w:pPr>
        <w:spacing w:after="0"/>
        <w:jc w:val="both"/>
        <w:rPr>
          <w:rFonts w:ascii="Times New Roman" w:hAnsi="Times New Roman" w:cs="Times New Roman"/>
          <w:sz w:val="24"/>
          <w:szCs w:val="24"/>
        </w:rPr>
      </w:pPr>
    </w:p>
    <w:p w14:paraId="502B2039" w14:textId="11A9735F" w:rsidR="00EA7057" w:rsidRDefault="00A05022" w:rsidP="00A42BE5">
      <w:pPr>
        <w:pStyle w:val="ListParagraph"/>
        <w:numPr>
          <w:ilvl w:val="0"/>
          <w:numId w:val="14"/>
        </w:numPr>
        <w:spacing w:after="0"/>
        <w:jc w:val="both"/>
        <w:rPr>
          <w:rFonts w:ascii="Times New Roman" w:hAnsi="Times New Roman" w:cs="Times New Roman"/>
          <w:sz w:val="24"/>
          <w:szCs w:val="24"/>
        </w:rPr>
      </w:pPr>
      <w:r w:rsidRPr="007143CD">
        <w:rPr>
          <w:rFonts w:ascii="Times New Roman" w:hAnsi="Times New Roman" w:cs="Times New Roman"/>
          <w:sz w:val="24"/>
          <w:szCs w:val="24"/>
        </w:rPr>
        <w:t>Complete the assignment</w:t>
      </w:r>
      <w:r w:rsidR="0065743D">
        <w:rPr>
          <w:rFonts w:ascii="Times New Roman" w:hAnsi="Times New Roman" w:cs="Times New Roman"/>
          <w:sz w:val="24"/>
          <w:szCs w:val="24"/>
        </w:rPr>
        <w:t xml:space="preserve"> </w:t>
      </w:r>
      <w:r w:rsidR="00EA7057">
        <w:rPr>
          <w:rFonts w:ascii="Times New Roman" w:hAnsi="Times New Roman" w:cs="Times New Roman"/>
          <w:sz w:val="24"/>
          <w:szCs w:val="24"/>
        </w:rPr>
        <w:t>(file labelled as “</w:t>
      </w:r>
      <w:r w:rsidR="00EA7057" w:rsidRPr="00EA7057">
        <w:rPr>
          <w:rFonts w:ascii="Times New Roman" w:hAnsi="Times New Roman" w:cs="Times New Roman"/>
          <w:sz w:val="24"/>
          <w:szCs w:val="24"/>
        </w:rPr>
        <w:t>Assignment</w:t>
      </w:r>
      <w:r w:rsidR="005F611B">
        <w:rPr>
          <w:rFonts w:ascii="Times New Roman" w:hAnsi="Times New Roman" w:cs="Times New Roman"/>
          <w:sz w:val="24"/>
          <w:szCs w:val="24"/>
        </w:rPr>
        <w:t xml:space="preserve"> 202</w:t>
      </w:r>
      <w:r w:rsidR="00D71CC3">
        <w:rPr>
          <w:rFonts w:ascii="Times New Roman" w:hAnsi="Times New Roman" w:cs="Times New Roman"/>
          <w:sz w:val="24"/>
          <w:szCs w:val="24"/>
        </w:rPr>
        <w:t>4</w:t>
      </w:r>
      <w:r w:rsidR="00EA7057" w:rsidRPr="00EA7057">
        <w:rPr>
          <w:rFonts w:ascii="Times New Roman" w:hAnsi="Times New Roman" w:cs="Times New Roman"/>
          <w:sz w:val="24"/>
          <w:szCs w:val="24"/>
        </w:rPr>
        <w:t xml:space="preserve">_Case study Report and Hoff </w:t>
      </w:r>
      <w:proofErr w:type="spellStart"/>
      <w:r w:rsidR="00EA7057" w:rsidRPr="00EA7057">
        <w:rPr>
          <w:rFonts w:ascii="Times New Roman" w:hAnsi="Times New Roman" w:cs="Times New Roman"/>
          <w:sz w:val="24"/>
          <w:szCs w:val="24"/>
        </w:rPr>
        <w:t>framework__Name</w:t>
      </w:r>
      <w:proofErr w:type="spellEnd"/>
      <w:r w:rsidR="00EA7057" w:rsidRPr="00EA7057">
        <w:rPr>
          <w:rFonts w:ascii="Times New Roman" w:hAnsi="Times New Roman" w:cs="Times New Roman"/>
          <w:sz w:val="24"/>
          <w:szCs w:val="24"/>
        </w:rPr>
        <w:t>-Surname</w:t>
      </w:r>
      <w:r w:rsidR="00EA7057">
        <w:rPr>
          <w:rFonts w:ascii="Times New Roman" w:hAnsi="Times New Roman" w:cs="Times New Roman"/>
          <w:sz w:val="24"/>
          <w:szCs w:val="24"/>
        </w:rPr>
        <w:t xml:space="preserve">”). </w:t>
      </w:r>
    </w:p>
    <w:p w14:paraId="41F4C43B" w14:textId="265409E6" w:rsidR="00A05022" w:rsidRDefault="00EA7057" w:rsidP="00A42BE5">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Make </w:t>
      </w:r>
      <w:r w:rsidR="00A05022" w:rsidRPr="00EA7057">
        <w:rPr>
          <w:rFonts w:ascii="Times New Roman" w:hAnsi="Times New Roman" w:cs="Times New Roman"/>
          <w:sz w:val="24"/>
          <w:szCs w:val="24"/>
        </w:rPr>
        <w:t xml:space="preserve">sure to not leave any part of the table empty </w:t>
      </w:r>
    </w:p>
    <w:p w14:paraId="5C654AA9" w14:textId="34EE0D5D" w:rsidR="00EA7057" w:rsidRDefault="00EA7057" w:rsidP="00A42BE5">
      <w:pPr>
        <w:spacing w:after="0"/>
        <w:ind w:left="720"/>
        <w:jc w:val="both"/>
        <w:rPr>
          <w:rFonts w:ascii="Times New Roman" w:hAnsi="Times New Roman" w:cs="Times New Roman"/>
          <w:sz w:val="24"/>
          <w:szCs w:val="24"/>
        </w:rPr>
      </w:pPr>
    </w:p>
    <w:p w14:paraId="2B8365B4" w14:textId="7C1B784B" w:rsidR="00EA7057" w:rsidRPr="00EA7057" w:rsidRDefault="00EA7057" w:rsidP="00A42BE5">
      <w:pPr>
        <w:pStyle w:val="ListParagraph"/>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Rename the file with the completed assignment with your Name and Surname</w:t>
      </w:r>
    </w:p>
    <w:p w14:paraId="6618F30F" w14:textId="77777777" w:rsidR="00A05022" w:rsidRPr="00EA7057" w:rsidRDefault="00A05022" w:rsidP="00A42BE5">
      <w:pPr>
        <w:spacing w:after="0"/>
        <w:jc w:val="both"/>
        <w:rPr>
          <w:rFonts w:ascii="Times New Roman" w:hAnsi="Times New Roman" w:cs="Times New Roman"/>
          <w:sz w:val="24"/>
          <w:szCs w:val="24"/>
        </w:rPr>
      </w:pPr>
    </w:p>
    <w:p w14:paraId="6631684E" w14:textId="11C5519C" w:rsidR="00A05022" w:rsidRPr="007143CD" w:rsidRDefault="00A05022" w:rsidP="00A42BE5">
      <w:pPr>
        <w:pStyle w:val="ListParagraph"/>
        <w:numPr>
          <w:ilvl w:val="0"/>
          <w:numId w:val="14"/>
        </w:numPr>
        <w:spacing w:after="0"/>
        <w:jc w:val="both"/>
        <w:rPr>
          <w:rFonts w:ascii="Times New Roman" w:hAnsi="Times New Roman" w:cs="Times New Roman"/>
          <w:sz w:val="24"/>
          <w:szCs w:val="24"/>
        </w:rPr>
      </w:pPr>
      <w:r w:rsidRPr="007143CD">
        <w:rPr>
          <w:rFonts w:ascii="Times New Roman" w:hAnsi="Times New Roman" w:cs="Times New Roman"/>
          <w:sz w:val="24"/>
          <w:szCs w:val="24"/>
        </w:rPr>
        <w:t>Upload the assignment on the OCW platform</w:t>
      </w:r>
      <w:r w:rsidR="00D03509">
        <w:rPr>
          <w:rFonts w:ascii="Times New Roman" w:hAnsi="Times New Roman" w:cs="Times New Roman"/>
          <w:sz w:val="24"/>
          <w:szCs w:val="24"/>
        </w:rPr>
        <w:t xml:space="preserve"> </w:t>
      </w:r>
      <w:r w:rsidR="00A63634">
        <w:rPr>
          <w:rFonts w:ascii="Times New Roman" w:hAnsi="Times New Roman" w:cs="Times New Roman"/>
          <w:sz w:val="24"/>
          <w:szCs w:val="24"/>
        </w:rPr>
        <w:t>in</w:t>
      </w:r>
      <w:r w:rsidR="00D03509">
        <w:rPr>
          <w:rFonts w:ascii="Times New Roman" w:hAnsi="Times New Roman" w:cs="Times New Roman"/>
          <w:sz w:val="24"/>
          <w:szCs w:val="24"/>
        </w:rPr>
        <w:t xml:space="preserve"> </w:t>
      </w:r>
      <w:r w:rsidR="00D03509" w:rsidRPr="00E57DF1">
        <w:rPr>
          <w:rFonts w:ascii="Times New Roman" w:hAnsi="Times New Roman" w:cs="Times New Roman"/>
          <w:sz w:val="24"/>
          <w:szCs w:val="24"/>
        </w:rPr>
        <w:t xml:space="preserve">the </w:t>
      </w:r>
      <w:r w:rsidR="00A63634">
        <w:rPr>
          <w:rFonts w:ascii="Times New Roman" w:hAnsi="Times New Roman" w:cs="Times New Roman"/>
          <w:sz w:val="24"/>
          <w:szCs w:val="24"/>
        </w:rPr>
        <w:t xml:space="preserve">Tab labelled “Assignment – Homework” </w:t>
      </w:r>
    </w:p>
    <w:p w14:paraId="67540B46" w14:textId="77777777" w:rsidR="00A05022" w:rsidRPr="00EA7057" w:rsidRDefault="00A05022" w:rsidP="00A42BE5">
      <w:pPr>
        <w:spacing w:after="0"/>
        <w:jc w:val="both"/>
        <w:rPr>
          <w:rFonts w:ascii="Times New Roman" w:hAnsi="Times New Roman" w:cs="Times New Roman"/>
          <w:sz w:val="24"/>
          <w:szCs w:val="24"/>
        </w:rPr>
      </w:pPr>
    </w:p>
    <w:p w14:paraId="02001A74" w14:textId="41CC371E" w:rsidR="00D03509" w:rsidRDefault="00A05022" w:rsidP="0065743D">
      <w:pPr>
        <w:pStyle w:val="ListParagraph"/>
        <w:numPr>
          <w:ilvl w:val="0"/>
          <w:numId w:val="14"/>
        </w:numPr>
        <w:spacing w:after="0"/>
        <w:jc w:val="both"/>
        <w:rPr>
          <w:rFonts w:ascii="Times New Roman" w:hAnsi="Times New Roman" w:cs="Times New Roman"/>
          <w:sz w:val="24"/>
          <w:szCs w:val="24"/>
        </w:rPr>
      </w:pPr>
      <w:r w:rsidRPr="00A63634">
        <w:rPr>
          <w:rFonts w:ascii="Times New Roman" w:hAnsi="Times New Roman" w:cs="Times New Roman"/>
          <w:sz w:val="24"/>
          <w:szCs w:val="24"/>
          <w:u w:val="single"/>
        </w:rPr>
        <w:t xml:space="preserve">Bring a copy of the assignment to the class </w:t>
      </w:r>
    </w:p>
    <w:p w14:paraId="7A055080" w14:textId="77777777" w:rsidR="00A63634" w:rsidRPr="00A63634" w:rsidRDefault="00A63634" w:rsidP="00A63634">
      <w:pPr>
        <w:pStyle w:val="ListParagraph"/>
        <w:rPr>
          <w:rFonts w:ascii="Times New Roman" w:hAnsi="Times New Roman" w:cs="Times New Roman"/>
          <w:sz w:val="24"/>
          <w:szCs w:val="24"/>
        </w:rPr>
      </w:pPr>
    </w:p>
    <w:p w14:paraId="526B50BD" w14:textId="77777777" w:rsidR="00A63634" w:rsidRPr="00A63634" w:rsidRDefault="00A63634" w:rsidP="00A63634">
      <w:pPr>
        <w:pStyle w:val="ListParagraph"/>
        <w:spacing w:after="0"/>
        <w:jc w:val="both"/>
        <w:rPr>
          <w:rFonts w:ascii="Times New Roman" w:hAnsi="Times New Roman" w:cs="Times New Roman"/>
          <w:sz w:val="24"/>
          <w:szCs w:val="24"/>
        </w:rPr>
      </w:pPr>
    </w:p>
    <w:p w14:paraId="6DB63445" w14:textId="77777777" w:rsidR="00D03509" w:rsidRPr="00D03509" w:rsidRDefault="00D03509" w:rsidP="00D03509">
      <w:pPr>
        <w:pStyle w:val="ListParagraph"/>
        <w:spacing w:after="0"/>
        <w:jc w:val="both"/>
        <w:rPr>
          <w:rFonts w:ascii="Times New Roman" w:hAnsi="Times New Roman" w:cs="Times New Roman"/>
          <w:sz w:val="24"/>
          <w:szCs w:val="24"/>
        </w:rPr>
      </w:pPr>
    </w:p>
    <w:p w14:paraId="6F7E4101" w14:textId="37DEEB37" w:rsidR="007E66BD" w:rsidRPr="006F74E8" w:rsidRDefault="007E66BD" w:rsidP="00A42BE5">
      <w:pPr>
        <w:pStyle w:val="ListParagraph"/>
        <w:numPr>
          <w:ilvl w:val="0"/>
          <w:numId w:val="15"/>
        </w:numPr>
        <w:jc w:val="both"/>
        <w:rPr>
          <w:rFonts w:ascii="Times New Roman" w:hAnsi="Times New Roman" w:cs="Times New Roman"/>
          <w:b/>
          <w:sz w:val="28"/>
          <w:szCs w:val="28"/>
        </w:rPr>
      </w:pPr>
      <w:r w:rsidRPr="006F74E8">
        <w:rPr>
          <w:rFonts w:ascii="Times New Roman" w:hAnsi="Times New Roman" w:cs="Times New Roman"/>
          <w:b/>
          <w:sz w:val="28"/>
          <w:szCs w:val="28"/>
        </w:rPr>
        <w:t xml:space="preserve">Assignment description </w:t>
      </w:r>
      <w:r w:rsidR="00294444" w:rsidRPr="006F74E8">
        <w:rPr>
          <w:rFonts w:ascii="Times New Roman" w:hAnsi="Times New Roman" w:cs="Times New Roman"/>
          <w:b/>
          <w:sz w:val="28"/>
          <w:szCs w:val="28"/>
        </w:rPr>
        <w:t>with details</w:t>
      </w:r>
    </w:p>
    <w:p w14:paraId="3EDE57D2" w14:textId="7D344195" w:rsidR="00AE3060" w:rsidRPr="007143CD" w:rsidRDefault="00255C0C" w:rsidP="00A42BE5">
      <w:pPr>
        <w:jc w:val="both"/>
        <w:rPr>
          <w:rFonts w:ascii="Times New Roman" w:hAnsi="Times New Roman" w:cs="Times New Roman"/>
          <w:b/>
          <w:bCs/>
          <w:sz w:val="28"/>
          <w:szCs w:val="28"/>
        </w:rPr>
      </w:pPr>
      <w:r w:rsidRPr="007143CD">
        <w:rPr>
          <w:rFonts w:ascii="Times New Roman" w:hAnsi="Times New Roman" w:cs="Times New Roman"/>
          <w:b/>
          <w:highlight w:val="yellow"/>
        </w:rPr>
        <w:t xml:space="preserve">Write a </w:t>
      </w:r>
      <w:r w:rsidRPr="007143CD">
        <w:rPr>
          <w:rFonts w:ascii="Times New Roman" w:hAnsi="Times New Roman" w:cs="Times New Roman"/>
          <w:b/>
          <w:highlight w:val="yellow"/>
          <w:u w:val="single"/>
        </w:rPr>
        <w:t xml:space="preserve">report (max </w:t>
      </w:r>
      <w:r w:rsidR="005B3B41">
        <w:rPr>
          <w:rFonts w:ascii="Times New Roman" w:hAnsi="Times New Roman" w:cs="Times New Roman"/>
          <w:b/>
          <w:highlight w:val="yellow"/>
          <w:u w:val="single"/>
        </w:rPr>
        <w:t>2</w:t>
      </w:r>
      <w:r w:rsidR="005B3B41" w:rsidRPr="007143CD">
        <w:rPr>
          <w:rFonts w:ascii="Times New Roman" w:hAnsi="Times New Roman" w:cs="Times New Roman"/>
          <w:b/>
          <w:highlight w:val="yellow"/>
          <w:u w:val="single"/>
        </w:rPr>
        <w:t xml:space="preserve"> </w:t>
      </w:r>
      <w:r w:rsidRPr="007143CD">
        <w:rPr>
          <w:rFonts w:ascii="Times New Roman" w:hAnsi="Times New Roman" w:cs="Times New Roman"/>
          <w:b/>
          <w:highlight w:val="yellow"/>
          <w:u w:val="single"/>
        </w:rPr>
        <w:t>pages</w:t>
      </w:r>
      <w:r w:rsidR="005B3B41">
        <w:rPr>
          <w:rFonts w:ascii="Times New Roman" w:hAnsi="Times New Roman" w:cs="Times New Roman"/>
          <w:b/>
          <w:highlight w:val="yellow"/>
          <w:u w:val="single"/>
        </w:rPr>
        <w:t xml:space="preserve"> + the framework</w:t>
      </w:r>
      <w:r w:rsidRPr="007143CD">
        <w:rPr>
          <w:rFonts w:ascii="Times New Roman" w:hAnsi="Times New Roman" w:cs="Times New Roman"/>
          <w:b/>
          <w:highlight w:val="yellow"/>
        </w:rPr>
        <w:t>) where you describe the case study selected</w:t>
      </w:r>
      <w:r w:rsidR="00E90F1E">
        <w:rPr>
          <w:rFonts w:ascii="Times New Roman" w:hAnsi="Times New Roman" w:cs="Times New Roman"/>
          <w:b/>
          <w:highlight w:val="yellow"/>
        </w:rPr>
        <w:t>, elaborate</w:t>
      </w:r>
      <w:r w:rsidR="00AE3060" w:rsidRPr="007143CD">
        <w:rPr>
          <w:rFonts w:ascii="Times New Roman" w:hAnsi="Times New Roman" w:cs="Times New Roman"/>
          <w:b/>
          <w:highlight w:val="yellow"/>
        </w:rPr>
        <w:t xml:space="preserve"> the </w:t>
      </w:r>
      <w:r w:rsidR="00AE3060" w:rsidRPr="007143CD">
        <w:rPr>
          <w:rFonts w:ascii="Times New Roman" w:hAnsi="Times New Roman" w:cs="Times New Roman"/>
          <w:b/>
          <w:highlight w:val="yellow"/>
          <w:u w:val="single"/>
        </w:rPr>
        <w:t>Hoff’s Analytical Framework (Table 1)</w:t>
      </w:r>
      <w:r w:rsidR="00E90F1E">
        <w:rPr>
          <w:rFonts w:ascii="Times New Roman" w:hAnsi="Times New Roman" w:cs="Times New Roman"/>
          <w:b/>
          <w:highlight w:val="yellow"/>
          <w:u w:val="single"/>
        </w:rPr>
        <w:t xml:space="preserve"> and </w:t>
      </w:r>
      <w:r w:rsidR="00882541">
        <w:rPr>
          <w:rFonts w:ascii="Times New Roman" w:hAnsi="Times New Roman" w:cs="Times New Roman"/>
          <w:b/>
          <w:highlight w:val="yellow"/>
          <w:u w:val="single"/>
        </w:rPr>
        <w:t>answer</w:t>
      </w:r>
      <w:r w:rsidR="00E90F1E">
        <w:rPr>
          <w:rFonts w:ascii="Times New Roman" w:hAnsi="Times New Roman" w:cs="Times New Roman"/>
          <w:b/>
          <w:highlight w:val="yellow"/>
          <w:u w:val="single"/>
        </w:rPr>
        <w:t xml:space="preserve"> to the two questions</w:t>
      </w:r>
      <w:r w:rsidR="00AE3060" w:rsidRPr="007143CD">
        <w:rPr>
          <w:rFonts w:ascii="Times New Roman" w:hAnsi="Times New Roman" w:cs="Times New Roman"/>
          <w:b/>
          <w:highlight w:val="yellow"/>
        </w:rPr>
        <w:t xml:space="preserve"> using the information collected from the </w:t>
      </w:r>
      <w:r w:rsidRPr="007143CD">
        <w:rPr>
          <w:rFonts w:ascii="Times New Roman" w:hAnsi="Times New Roman" w:cs="Times New Roman"/>
          <w:b/>
          <w:highlight w:val="yellow"/>
        </w:rPr>
        <w:t>case study that you have selected.</w:t>
      </w:r>
      <w:r w:rsidRPr="007143CD">
        <w:rPr>
          <w:rFonts w:ascii="Times New Roman" w:hAnsi="Times New Roman" w:cs="Times New Roman"/>
          <w:b/>
        </w:rPr>
        <w:t xml:space="preserve"> </w:t>
      </w:r>
      <w:r w:rsidR="00AE3060" w:rsidRPr="007143CD">
        <w:rPr>
          <w:rFonts w:ascii="Times New Roman" w:hAnsi="Times New Roman" w:cs="Times New Roman"/>
          <w:b/>
        </w:rPr>
        <w:t xml:space="preserve"> </w:t>
      </w:r>
    </w:p>
    <w:p w14:paraId="7D5E2710" w14:textId="2B43315C" w:rsidR="00530613" w:rsidRPr="00D03509" w:rsidRDefault="00AE3060" w:rsidP="00A42BE5">
      <w:pPr>
        <w:spacing w:after="0" w:line="276" w:lineRule="auto"/>
        <w:jc w:val="both"/>
        <w:rPr>
          <w:rFonts w:ascii="Times New Roman" w:hAnsi="Times New Roman" w:cs="Times New Roman"/>
          <w:b/>
          <w:highlight w:val="yellow"/>
        </w:rPr>
      </w:pPr>
      <w:r w:rsidRPr="007143CD">
        <w:rPr>
          <w:rFonts w:ascii="Times New Roman" w:hAnsi="Times New Roman" w:cs="Times New Roman"/>
          <w:b/>
          <w:highlight w:val="yellow"/>
        </w:rPr>
        <w:t xml:space="preserve">NB: </w:t>
      </w:r>
      <w:r w:rsidR="00530613" w:rsidRPr="007143CD">
        <w:rPr>
          <w:rFonts w:ascii="Times New Roman" w:hAnsi="Times New Roman" w:cs="Times New Roman"/>
          <w:b/>
          <w:highlight w:val="yellow"/>
        </w:rPr>
        <w:t xml:space="preserve">This </w:t>
      </w:r>
      <w:r w:rsidR="00294444" w:rsidRPr="007143CD">
        <w:rPr>
          <w:rFonts w:ascii="Times New Roman" w:hAnsi="Times New Roman" w:cs="Times New Roman"/>
          <w:b/>
          <w:highlight w:val="yellow"/>
        </w:rPr>
        <w:t xml:space="preserve">is </w:t>
      </w:r>
      <w:r w:rsidR="00530613" w:rsidRPr="007143CD">
        <w:rPr>
          <w:rFonts w:ascii="Times New Roman" w:hAnsi="Times New Roman" w:cs="Times New Roman"/>
          <w:b/>
          <w:highlight w:val="yellow"/>
        </w:rPr>
        <w:t xml:space="preserve">an assignment that has to be submitted on the </w:t>
      </w:r>
      <w:r w:rsidR="00530613" w:rsidRPr="00D03509">
        <w:rPr>
          <w:rFonts w:ascii="Times New Roman" w:hAnsi="Times New Roman" w:cs="Times New Roman"/>
          <w:b/>
          <w:highlight w:val="yellow"/>
        </w:rPr>
        <w:t xml:space="preserve">OCW platform by </w:t>
      </w:r>
      <w:r w:rsidR="00544719">
        <w:rPr>
          <w:rFonts w:ascii="Times New Roman" w:hAnsi="Times New Roman" w:cs="Times New Roman"/>
          <w:b/>
          <w:highlight w:val="yellow"/>
        </w:rPr>
        <w:t>January 30</w:t>
      </w:r>
      <w:r w:rsidR="00D03509" w:rsidRPr="00D03509">
        <w:rPr>
          <w:rFonts w:ascii="Times New Roman" w:hAnsi="Times New Roman" w:cs="Times New Roman"/>
          <w:b/>
          <w:highlight w:val="yellow"/>
        </w:rPr>
        <w:t>th at 23:59 (</w:t>
      </w:r>
      <w:r w:rsidR="00D03509">
        <w:rPr>
          <w:rFonts w:ascii="Times New Roman" w:hAnsi="Times New Roman" w:cs="Times New Roman"/>
          <w:b/>
          <w:highlight w:val="yellow"/>
        </w:rPr>
        <w:t>CET</w:t>
      </w:r>
      <w:r w:rsidR="00D03509" w:rsidRPr="00D03509">
        <w:rPr>
          <w:rFonts w:ascii="Times New Roman" w:hAnsi="Times New Roman" w:cs="Times New Roman"/>
          <w:b/>
          <w:highlight w:val="yellow"/>
        </w:rPr>
        <w:t xml:space="preserve"> time). </w:t>
      </w:r>
    </w:p>
    <w:p w14:paraId="437CF0F5" w14:textId="4BC95849" w:rsidR="00A42BE5" w:rsidRPr="00F45244" w:rsidRDefault="00A42BE5" w:rsidP="00A42BE5">
      <w:pPr>
        <w:spacing w:after="0" w:line="276" w:lineRule="auto"/>
        <w:jc w:val="both"/>
        <w:rPr>
          <w:rFonts w:ascii="Times New Roman" w:hAnsi="Times New Roman" w:cs="Times New Roman"/>
          <w:sz w:val="24"/>
          <w:szCs w:val="24"/>
        </w:rPr>
      </w:pPr>
      <w:r w:rsidRPr="00F45244">
        <w:rPr>
          <w:rFonts w:ascii="Times New Roman" w:hAnsi="Times New Roman" w:cs="Times New Roman"/>
          <w:sz w:val="24"/>
          <w:szCs w:val="24"/>
        </w:rPr>
        <w:t xml:space="preserve">Please note that the submission system will </w:t>
      </w:r>
      <w:r w:rsidRPr="00544719">
        <w:rPr>
          <w:rFonts w:ascii="Times New Roman" w:hAnsi="Times New Roman" w:cs="Times New Roman"/>
          <w:sz w:val="24"/>
          <w:szCs w:val="24"/>
        </w:rPr>
        <w:t xml:space="preserve">close on </w:t>
      </w:r>
      <w:r w:rsidR="00544719" w:rsidRPr="00544719">
        <w:rPr>
          <w:rFonts w:ascii="Times New Roman" w:hAnsi="Times New Roman" w:cs="Times New Roman"/>
          <w:b/>
        </w:rPr>
        <w:t>January 30th at 23:59 (CET time).</w:t>
      </w:r>
      <w:r w:rsidRPr="00544719">
        <w:rPr>
          <w:rFonts w:ascii="Times New Roman" w:hAnsi="Times New Roman" w:cs="Times New Roman"/>
          <w:sz w:val="24"/>
          <w:szCs w:val="24"/>
        </w:rPr>
        <w:t xml:space="preserve"> If you miss that deadline, it will compromise your effective participation in the event</w:t>
      </w:r>
      <w:r w:rsidRPr="00F45244">
        <w:rPr>
          <w:rFonts w:ascii="Times New Roman" w:hAnsi="Times New Roman" w:cs="Times New Roman"/>
          <w:sz w:val="24"/>
          <w:szCs w:val="24"/>
        </w:rPr>
        <w:t xml:space="preserve"> and the achievement of the learning outcomes.</w:t>
      </w:r>
    </w:p>
    <w:p w14:paraId="52D3DC21" w14:textId="77777777" w:rsidR="00294444" w:rsidRPr="007143CD" w:rsidRDefault="00294444" w:rsidP="00A42BE5">
      <w:pPr>
        <w:spacing w:after="0" w:line="276" w:lineRule="auto"/>
        <w:jc w:val="both"/>
        <w:rPr>
          <w:rFonts w:ascii="Times New Roman" w:hAnsi="Times New Roman" w:cs="Times New Roman"/>
          <w:b/>
        </w:rPr>
      </w:pPr>
    </w:p>
    <w:p w14:paraId="79303BA3" w14:textId="24B0C58B" w:rsidR="007E66BD" w:rsidRPr="007143CD" w:rsidRDefault="00530613" w:rsidP="00A42BE5">
      <w:pPr>
        <w:spacing w:after="0" w:line="276" w:lineRule="auto"/>
        <w:jc w:val="both"/>
        <w:rPr>
          <w:rFonts w:ascii="Times New Roman" w:hAnsi="Times New Roman" w:cs="Times New Roman"/>
          <w:b/>
        </w:rPr>
      </w:pPr>
      <w:r w:rsidRPr="007143CD">
        <w:rPr>
          <w:rFonts w:ascii="Times New Roman" w:hAnsi="Times New Roman" w:cs="Times New Roman"/>
          <w:b/>
        </w:rPr>
        <w:t>It is recommended to read</w:t>
      </w:r>
      <w:r w:rsidR="00AE3060" w:rsidRPr="007143CD">
        <w:rPr>
          <w:rFonts w:ascii="Times New Roman" w:hAnsi="Times New Roman" w:cs="Times New Roman"/>
          <w:b/>
        </w:rPr>
        <w:t xml:space="preserve"> The </w:t>
      </w:r>
      <w:r w:rsidR="00AE3060" w:rsidRPr="00EA7057">
        <w:rPr>
          <w:rFonts w:ascii="Times New Roman" w:hAnsi="Times New Roman" w:cs="Times New Roman"/>
          <w:b/>
          <w:u w:val="single"/>
        </w:rPr>
        <w:t xml:space="preserve">Hoff et al., 2019 paper </w:t>
      </w:r>
      <w:hyperlink r:id="rId6" w:history="1">
        <w:r w:rsidR="00AE3060" w:rsidRPr="007143CD">
          <w:rPr>
            <w:rStyle w:val="Hyperlink"/>
            <w:rFonts w:ascii="Times New Roman" w:hAnsi="Times New Roman" w:cs="Times New Roman"/>
            <w:b/>
          </w:rPr>
          <w:t>https://www.frontiersin.org/articles/10.3389/fenvs.2019.00048/full</w:t>
        </w:r>
      </w:hyperlink>
      <w:r w:rsidR="00AE3060" w:rsidRPr="007143CD">
        <w:rPr>
          <w:rFonts w:ascii="Times New Roman" w:hAnsi="Times New Roman" w:cs="Times New Roman"/>
          <w:b/>
        </w:rPr>
        <w:t xml:space="preserve"> and the </w:t>
      </w:r>
      <w:r w:rsidRPr="007143CD">
        <w:rPr>
          <w:rFonts w:ascii="Times New Roman" w:hAnsi="Times New Roman" w:cs="Times New Roman"/>
          <w:b/>
          <w:u w:val="single"/>
        </w:rPr>
        <w:t xml:space="preserve">Limpopo case study </w:t>
      </w:r>
      <w:r w:rsidR="00AE3060" w:rsidRPr="007143CD">
        <w:rPr>
          <w:rFonts w:ascii="Times New Roman" w:hAnsi="Times New Roman" w:cs="Times New Roman"/>
          <w:b/>
          <w:u w:val="single"/>
        </w:rPr>
        <w:t>overview</w:t>
      </w:r>
      <w:r w:rsidRPr="007143CD">
        <w:rPr>
          <w:rFonts w:ascii="Times New Roman" w:hAnsi="Times New Roman" w:cs="Times New Roman"/>
          <w:b/>
          <w:u w:val="single"/>
        </w:rPr>
        <w:t xml:space="preserve"> example</w:t>
      </w:r>
      <w:r w:rsidR="00AE3060" w:rsidRPr="007143CD">
        <w:rPr>
          <w:rFonts w:ascii="Times New Roman" w:hAnsi="Times New Roman" w:cs="Times New Roman"/>
          <w:b/>
        </w:rPr>
        <w:t xml:space="preserve"> before </w:t>
      </w:r>
      <w:r w:rsidRPr="007143CD">
        <w:rPr>
          <w:rFonts w:ascii="Times New Roman" w:hAnsi="Times New Roman" w:cs="Times New Roman"/>
          <w:b/>
        </w:rPr>
        <w:t>working on the assignment</w:t>
      </w:r>
      <w:r w:rsidR="00AE3060" w:rsidRPr="007143CD">
        <w:rPr>
          <w:rFonts w:ascii="Times New Roman" w:hAnsi="Times New Roman" w:cs="Times New Roman"/>
          <w:b/>
        </w:rPr>
        <w:t xml:space="preserve">.  </w:t>
      </w:r>
    </w:p>
    <w:p w14:paraId="2C971A06" w14:textId="77777777" w:rsidR="00294444" w:rsidRPr="007143CD" w:rsidRDefault="00294444" w:rsidP="00A42BE5">
      <w:pPr>
        <w:spacing w:after="0" w:line="276" w:lineRule="auto"/>
        <w:jc w:val="both"/>
        <w:rPr>
          <w:rFonts w:ascii="Times New Roman" w:hAnsi="Times New Roman" w:cs="Times New Roman"/>
          <w:b/>
        </w:rPr>
      </w:pPr>
    </w:p>
    <w:p w14:paraId="7A2FF07C" w14:textId="7531F5E9" w:rsidR="007E66BD" w:rsidRPr="007143CD" w:rsidRDefault="00AE3060" w:rsidP="00A42BE5">
      <w:pPr>
        <w:spacing w:after="0" w:line="276" w:lineRule="auto"/>
        <w:jc w:val="both"/>
        <w:rPr>
          <w:rFonts w:ascii="Times New Roman" w:hAnsi="Times New Roman" w:cs="Times New Roman"/>
          <w:b/>
        </w:rPr>
      </w:pPr>
      <w:r w:rsidRPr="007143CD">
        <w:rPr>
          <w:rFonts w:ascii="Times New Roman" w:hAnsi="Times New Roman" w:cs="Times New Roman"/>
          <w:b/>
        </w:rPr>
        <w:t xml:space="preserve">This exercise is part of the preparatory material for </w:t>
      </w:r>
      <w:r w:rsidR="00530613" w:rsidRPr="007143CD">
        <w:rPr>
          <w:rFonts w:ascii="Times New Roman" w:hAnsi="Times New Roman" w:cs="Times New Roman"/>
          <w:b/>
        </w:rPr>
        <w:t xml:space="preserve">the </w:t>
      </w:r>
      <w:r w:rsidR="00A63634">
        <w:rPr>
          <w:rFonts w:ascii="Times New Roman" w:hAnsi="Times New Roman" w:cs="Times New Roman"/>
          <w:b/>
        </w:rPr>
        <w:t>in-person event</w:t>
      </w:r>
      <w:r w:rsidR="005959C6">
        <w:rPr>
          <w:rFonts w:ascii="Times New Roman" w:hAnsi="Times New Roman" w:cs="Times New Roman"/>
          <w:b/>
        </w:rPr>
        <w:t>.</w:t>
      </w:r>
      <w:r w:rsidRPr="007143CD">
        <w:rPr>
          <w:rFonts w:ascii="Times New Roman" w:hAnsi="Times New Roman" w:cs="Times New Roman"/>
          <w:b/>
        </w:rPr>
        <w:t xml:space="preserve"> </w:t>
      </w:r>
    </w:p>
    <w:p w14:paraId="6C87C7D8" w14:textId="77777777" w:rsidR="00294444" w:rsidRPr="007143CD" w:rsidRDefault="00294444" w:rsidP="00A42BE5">
      <w:pPr>
        <w:spacing w:after="0" w:line="276" w:lineRule="auto"/>
        <w:jc w:val="both"/>
        <w:rPr>
          <w:rFonts w:ascii="Times New Roman" w:hAnsi="Times New Roman" w:cs="Times New Roman"/>
          <w:b/>
        </w:rPr>
      </w:pPr>
    </w:p>
    <w:p w14:paraId="72DBDBE4" w14:textId="61306453" w:rsidR="00AE3060" w:rsidRPr="007143CD" w:rsidRDefault="00AE3060" w:rsidP="00A42BE5">
      <w:pPr>
        <w:spacing w:after="0" w:line="276" w:lineRule="auto"/>
        <w:jc w:val="both"/>
        <w:rPr>
          <w:rFonts w:ascii="Times New Roman" w:hAnsi="Times New Roman" w:cs="Times New Roman"/>
          <w:b/>
        </w:rPr>
      </w:pPr>
      <w:r w:rsidRPr="007143CD">
        <w:rPr>
          <w:rFonts w:ascii="Times New Roman" w:hAnsi="Times New Roman" w:cs="Times New Roman"/>
          <w:b/>
        </w:rPr>
        <w:lastRenderedPageBreak/>
        <w:t xml:space="preserve">Please, make sure to bring </w:t>
      </w:r>
      <w:r w:rsidR="00530613" w:rsidRPr="007143CD">
        <w:rPr>
          <w:rFonts w:ascii="Times New Roman" w:hAnsi="Times New Roman" w:cs="Times New Roman"/>
          <w:b/>
        </w:rPr>
        <w:t xml:space="preserve">in class a copy of the </w:t>
      </w:r>
      <w:r w:rsidR="00A63634">
        <w:rPr>
          <w:rFonts w:ascii="Times New Roman" w:hAnsi="Times New Roman" w:cs="Times New Roman"/>
          <w:b/>
        </w:rPr>
        <w:t xml:space="preserve">assignment </w:t>
      </w:r>
      <w:r w:rsidR="00530613" w:rsidRPr="007143CD">
        <w:rPr>
          <w:rFonts w:ascii="Times New Roman" w:hAnsi="Times New Roman" w:cs="Times New Roman"/>
          <w:b/>
        </w:rPr>
        <w:t>you will work on</w:t>
      </w:r>
      <w:r w:rsidRPr="007143CD">
        <w:rPr>
          <w:rFonts w:ascii="Times New Roman" w:hAnsi="Times New Roman" w:cs="Times New Roman"/>
          <w:b/>
        </w:rPr>
        <w:t xml:space="preserve">. </w:t>
      </w:r>
    </w:p>
    <w:p w14:paraId="36F2BFAE" w14:textId="77777777" w:rsidR="00A05022" w:rsidRPr="007143CD" w:rsidRDefault="00A05022" w:rsidP="00A42BE5">
      <w:pPr>
        <w:jc w:val="both"/>
        <w:rPr>
          <w:rFonts w:ascii="Times New Roman" w:eastAsiaTheme="majorEastAsia" w:hAnsi="Times New Roman" w:cs="Times New Roman"/>
          <w:color w:val="2F5496" w:themeColor="accent1" w:themeShade="BF"/>
          <w:sz w:val="32"/>
          <w:szCs w:val="32"/>
        </w:rPr>
      </w:pPr>
      <w:r w:rsidRPr="007143CD">
        <w:rPr>
          <w:rFonts w:ascii="Times New Roman" w:eastAsiaTheme="majorEastAsia" w:hAnsi="Times New Roman" w:cs="Times New Roman"/>
          <w:color w:val="2F5496" w:themeColor="accent1" w:themeShade="BF"/>
          <w:sz w:val="32"/>
          <w:szCs w:val="32"/>
        </w:rPr>
        <w:br w:type="page"/>
      </w:r>
    </w:p>
    <w:p w14:paraId="0121425D" w14:textId="5547387E" w:rsidR="00294444" w:rsidRDefault="00294444" w:rsidP="00A42BE5">
      <w:pPr>
        <w:keepNext/>
        <w:jc w:val="both"/>
        <w:rPr>
          <w:rFonts w:ascii="Times New Roman" w:eastAsiaTheme="majorEastAsia" w:hAnsi="Times New Roman" w:cs="Times New Roman"/>
          <w:b/>
          <w:sz w:val="48"/>
          <w:szCs w:val="48"/>
        </w:rPr>
      </w:pPr>
      <w:r w:rsidRPr="00EA7057">
        <w:rPr>
          <w:rFonts w:ascii="Times New Roman" w:eastAsiaTheme="majorEastAsia" w:hAnsi="Times New Roman" w:cs="Times New Roman"/>
          <w:b/>
          <w:sz w:val="48"/>
          <w:szCs w:val="48"/>
        </w:rPr>
        <w:lastRenderedPageBreak/>
        <w:t>Assignment</w:t>
      </w:r>
    </w:p>
    <w:p w14:paraId="3FFF3AE4" w14:textId="77777777" w:rsidR="0076320D" w:rsidRPr="00544719" w:rsidRDefault="0076320D" w:rsidP="00A42BE5">
      <w:pPr>
        <w:keepNext/>
        <w:jc w:val="both"/>
        <w:rPr>
          <w:rFonts w:ascii="Times New Roman" w:eastAsiaTheme="majorEastAsia" w:hAnsi="Times New Roman" w:cs="Times New Roman"/>
          <w:color w:val="2F5496" w:themeColor="accent1" w:themeShade="BF"/>
          <w:sz w:val="32"/>
          <w:szCs w:val="32"/>
        </w:rPr>
      </w:pPr>
    </w:p>
    <w:p w14:paraId="5B2DBCE0" w14:textId="3AD8BE10" w:rsidR="00294444" w:rsidRPr="0065743D" w:rsidRDefault="00294444" w:rsidP="0065743D">
      <w:pPr>
        <w:pStyle w:val="ListParagraph"/>
        <w:keepNext/>
        <w:numPr>
          <w:ilvl w:val="0"/>
          <w:numId w:val="17"/>
        </w:numPr>
        <w:jc w:val="both"/>
        <w:rPr>
          <w:rFonts w:ascii="Times New Roman" w:eastAsiaTheme="majorEastAsia" w:hAnsi="Times New Roman" w:cs="Times New Roman"/>
          <w:color w:val="2F5496" w:themeColor="accent1" w:themeShade="BF"/>
          <w:sz w:val="32"/>
          <w:szCs w:val="32"/>
        </w:rPr>
      </w:pPr>
      <w:r w:rsidRPr="0065743D">
        <w:rPr>
          <w:rFonts w:ascii="Times New Roman" w:eastAsiaTheme="majorEastAsia" w:hAnsi="Times New Roman" w:cs="Times New Roman"/>
          <w:color w:val="2F5496" w:themeColor="accent1" w:themeShade="BF"/>
          <w:sz w:val="32"/>
          <w:szCs w:val="32"/>
        </w:rPr>
        <w:t>Name and Surname</w:t>
      </w:r>
      <w:r w:rsidR="002B44EB">
        <w:rPr>
          <w:rFonts w:ascii="Times New Roman" w:eastAsiaTheme="majorEastAsia" w:hAnsi="Times New Roman" w:cs="Times New Roman"/>
          <w:color w:val="2F5496" w:themeColor="accent1" w:themeShade="BF"/>
          <w:sz w:val="32"/>
          <w:szCs w:val="32"/>
        </w:rPr>
        <w:t xml:space="preserve"> of each component of the group:</w:t>
      </w:r>
      <w:bookmarkStart w:id="0" w:name="_GoBack"/>
      <w:bookmarkEnd w:id="0"/>
    </w:p>
    <w:p w14:paraId="2F5F87B0" w14:textId="77777777" w:rsidR="007143CD" w:rsidRPr="00544719" w:rsidRDefault="007143CD" w:rsidP="00A42BE5">
      <w:pPr>
        <w:keepNext/>
        <w:jc w:val="both"/>
        <w:rPr>
          <w:rFonts w:ascii="Times New Roman" w:eastAsiaTheme="majorEastAsia" w:hAnsi="Times New Roman" w:cs="Times New Roman"/>
          <w:color w:val="2F5496" w:themeColor="accent1" w:themeShade="BF"/>
          <w:sz w:val="32"/>
          <w:szCs w:val="32"/>
        </w:rPr>
      </w:pPr>
    </w:p>
    <w:p w14:paraId="1668D4F7" w14:textId="75222C84" w:rsidR="00294444" w:rsidRPr="0065743D" w:rsidRDefault="00544719" w:rsidP="0065743D">
      <w:pPr>
        <w:pStyle w:val="ListParagraph"/>
        <w:keepNext/>
        <w:numPr>
          <w:ilvl w:val="0"/>
          <w:numId w:val="17"/>
        </w:numPr>
        <w:jc w:val="both"/>
        <w:rPr>
          <w:rFonts w:ascii="Times New Roman" w:eastAsiaTheme="majorEastAsia" w:hAnsi="Times New Roman" w:cs="Times New Roman"/>
          <w:color w:val="2F5496" w:themeColor="accent1" w:themeShade="BF"/>
          <w:sz w:val="32"/>
          <w:szCs w:val="32"/>
        </w:rPr>
      </w:pPr>
      <w:r w:rsidRPr="0065743D">
        <w:rPr>
          <w:rFonts w:ascii="Times New Roman" w:eastAsiaTheme="majorEastAsia" w:hAnsi="Times New Roman" w:cs="Times New Roman"/>
          <w:color w:val="2F5496" w:themeColor="accent1" w:themeShade="BF"/>
          <w:sz w:val="32"/>
          <w:szCs w:val="32"/>
        </w:rPr>
        <w:t>Name of C</w:t>
      </w:r>
      <w:r w:rsidR="00294444" w:rsidRPr="0065743D">
        <w:rPr>
          <w:rFonts w:ascii="Times New Roman" w:eastAsiaTheme="majorEastAsia" w:hAnsi="Times New Roman" w:cs="Times New Roman"/>
          <w:color w:val="2F5496" w:themeColor="accent1" w:themeShade="BF"/>
          <w:sz w:val="32"/>
          <w:szCs w:val="32"/>
        </w:rPr>
        <w:t>ase study selected:</w:t>
      </w:r>
    </w:p>
    <w:p w14:paraId="71247392" w14:textId="77777777" w:rsidR="007143CD" w:rsidRPr="007143CD" w:rsidRDefault="007143CD" w:rsidP="00A42BE5">
      <w:pPr>
        <w:keepNext/>
        <w:jc w:val="both"/>
        <w:rPr>
          <w:rFonts w:ascii="Times New Roman" w:eastAsiaTheme="majorEastAsia" w:hAnsi="Times New Roman" w:cs="Times New Roman"/>
          <w:b/>
          <w:sz w:val="32"/>
          <w:szCs w:val="32"/>
        </w:rPr>
      </w:pPr>
    </w:p>
    <w:p w14:paraId="6A5A1CFF" w14:textId="7ADBE46E" w:rsidR="00255C0C" w:rsidRPr="0065743D" w:rsidRDefault="00255C0C" w:rsidP="0065743D">
      <w:pPr>
        <w:pStyle w:val="ListParagraph"/>
        <w:keepNext/>
        <w:numPr>
          <w:ilvl w:val="0"/>
          <w:numId w:val="17"/>
        </w:numPr>
        <w:jc w:val="both"/>
        <w:rPr>
          <w:rFonts w:ascii="Times New Roman" w:eastAsiaTheme="majorEastAsia" w:hAnsi="Times New Roman" w:cs="Times New Roman"/>
          <w:color w:val="2F5496" w:themeColor="accent1" w:themeShade="BF"/>
          <w:sz w:val="32"/>
          <w:szCs w:val="32"/>
        </w:rPr>
      </w:pPr>
      <w:r w:rsidRPr="0065743D">
        <w:rPr>
          <w:rFonts w:ascii="Times New Roman" w:eastAsiaTheme="majorEastAsia" w:hAnsi="Times New Roman" w:cs="Times New Roman"/>
          <w:color w:val="2F5496" w:themeColor="accent1" w:themeShade="BF"/>
          <w:sz w:val="32"/>
          <w:szCs w:val="32"/>
        </w:rPr>
        <w:t xml:space="preserve">Title </w:t>
      </w:r>
      <w:r w:rsidR="007143CD" w:rsidRPr="0065743D">
        <w:rPr>
          <w:rFonts w:ascii="Times New Roman" w:eastAsiaTheme="majorEastAsia" w:hAnsi="Times New Roman" w:cs="Times New Roman"/>
          <w:color w:val="2F5496" w:themeColor="accent1" w:themeShade="BF"/>
          <w:sz w:val="32"/>
          <w:szCs w:val="32"/>
        </w:rPr>
        <w:t>of the report</w:t>
      </w:r>
      <w:r w:rsidR="00EE04C1" w:rsidRPr="0065743D">
        <w:rPr>
          <w:rFonts w:ascii="Times New Roman" w:eastAsiaTheme="majorEastAsia" w:hAnsi="Times New Roman" w:cs="Times New Roman"/>
          <w:color w:val="2F5496" w:themeColor="accent1" w:themeShade="BF"/>
          <w:sz w:val="32"/>
          <w:szCs w:val="32"/>
        </w:rPr>
        <w:t>:</w:t>
      </w:r>
    </w:p>
    <w:p w14:paraId="11F6F0BE" w14:textId="77777777" w:rsidR="00A05022" w:rsidRPr="007143CD" w:rsidRDefault="00A05022" w:rsidP="00A42BE5">
      <w:pPr>
        <w:pStyle w:val="Heading2"/>
        <w:jc w:val="both"/>
        <w:rPr>
          <w:rFonts w:ascii="Times New Roman" w:hAnsi="Times New Roman" w:cs="Times New Roman"/>
          <w:sz w:val="32"/>
          <w:szCs w:val="32"/>
        </w:rPr>
      </w:pPr>
    </w:p>
    <w:p w14:paraId="1E174DF0" w14:textId="7B1ED56E" w:rsidR="00255C0C" w:rsidRPr="007143CD" w:rsidRDefault="00255C0C" w:rsidP="0065743D">
      <w:pPr>
        <w:pStyle w:val="Heading2"/>
        <w:numPr>
          <w:ilvl w:val="0"/>
          <w:numId w:val="17"/>
        </w:numPr>
        <w:jc w:val="both"/>
        <w:rPr>
          <w:rFonts w:ascii="Times New Roman" w:hAnsi="Times New Roman" w:cs="Times New Roman"/>
          <w:sz w:val="32"/>
          <w:szCs w:val="32"/>
        </w:rPr>
      </w:pPr>
      <w:r w:rsidRPr="007143CD">
        <w:rPr>
          <w:rFonts w:ascii="Times New Roman" w:hAnsi="Times New Roman" w:cs="Times New Roman"/>
          <w:sz w:val="32"/>
          <w:szCs w:val="32"/>
        </w:rPr>
        <w:t>Case study description</w:t>
      </w:r>
      <w:r w:rsidR="00EE04C1">
        <w:rPr>
          <w:rFonts w:ascii="Times New Roman" w:hAnsi="Times New Roman" w:cs="Times New Roman"/>
          <w:sz w:val="32"/>
          <w:szCs w:val="32"/>
        </w:rPr>
        <w:t xml:space="preserve"> (max </w:t>
      </w:r>
      <w:r w:rsidR="005B3B41">
        <w:rPr>
          <w:rFonts w:ascii="Times New Roman" w:hAnsi="Times New Roman" w:cs="Times New Roman"/>
          <w:sz w:val="32"/>
          <w:szCs w:val="32"/>
        </w:rPr>
        <w:t xml:space="preserve">2 </w:t>
      </w:r>
      <w:r w:rsidR="00EE04C1">
        <w:rPr>
          <w:rFonts w:ascii="Times New Roman" w:hAnsi="Times New Roman" w:cs="Times New Roman"/>
          <w:sz w:val="32"/>
          <w:szCs w:val="32"/>
        </w:rPr>
        <w:t>pages</w:t>
      </w:r>
      <w:r w:rsidR="00651CE6">
        <w:rPr>
          <w:rFonts w:ascii="Times New Roman" w:hAnsi="Times New Roman" w:cs="Times New Roman"/>
          <w:sz w:val="32"/>
          <w:szCs w:val="32"/>
        </w:rPr>
        <w:t xml:space="preserve"> + one map</w:t>
      </w:r>
      <w:r w:rsidR="00544719">
        <w:rPr>
          <w:rFonts w:ascii="Times New Roman" w:hAnsi="Times New Roman" w:cs="Times New Roman"/>
          <w:sz w:val="32"/>
          <w:szCs w:val="32"/>
        </w:rPr>
        <w:t xml:space="preserve"> that shows the location of the case study</w:t>
      </w:r>
      <w:r w:rsidR="00EE04C1">
        <w:rPr>
          <w:rFonts w:ascii="Times New Roman" w:hAnsi="Times New Roman" w:cs="Times New Roman"/>
          <w:sz w:val="32"/>
          <w:szCs w:val="32"/>
        </w:rPr>
        <w:t>)</w:t>
      </w:r>
    </w:p>
    <w:p w14:paraId="43B385AA" w14:textId="77777777" w:rsidR="00A05022" w:rsidRPr="007143CD" w:rsidRDefault="00A05022" w:rsidP="00A42BE5">
      <w:pPr>
        <w:jc w:val="both"/>
        <w:rPr>
          <w:rFonts w:ascii="Times New Roman" w:eastAsiaTheme="majorEastAsia" w:hAnsi="Times New Roman" w:cs="Times New Roman"/>
          <w:color w:val="2F5496" w:themeColor="accent1" w:themeShade="BF"/>
          <w:sz w:val="32"/>
          <w:szCs w:val="32"/>
        </w:rPr>
      </w:pPr>
    </w:p>
    <w:p w14:paraId="5AE0A35B" w14:textId="224F1BC8" w:rsidR="00544719" w:rsidRPr="0065743D" w:rsidRDefault="00255C0C" w:rsidP="0065743D">
      <w:pPr>
        <w:pStyle w:val="ListParagraph"/>
        <w:numPr>
          <w:ilvl w:val="0"/>
          <w:numId w:val="17"/>
        </w:numPr>
        <w:jc w:val="both"/>
        <w:rPr>
          <w:rFonts w:ascii="Times New Roman" w:eastAsiaTheme="majorEastAsia" w:hAnsi="Times New Roman" w:cs="Times New Roman"/>
          <w:color w:val="2F5496" w:themeColor="accent1" w:themeShade="BF"/>
          <w:sz w:val="32"/>
          <w:szCs w:val="32"/>
        </w:rPr>
      </w:pPr>
      <w:r w:rsidRPr="0065743D">
        <w:rPr>
          <w:rFonts w:ascii="Times New Roman" w:eastAsiaTheme="majorEastAsia" w:hAnsi="Times New Roman" w:cs="Times New Roman"/>
          <w:color w:val="2F5496" w:themeColor="accent1" w:themeShade="BF"/>
          <w:sz w:val="32"/>
          <w:szCs w:val="32"/>
        </w:rPr>
        <w:t>Hoff Framework</w:t>
      </w:r>
      <w:r w:rsidR="00EE04C1" w:rsidRPr="0065743D">
        <w:rPr>
          <w:rFonts w:ascii="Times New Roman" w:eastAsiaTheme="majorEastAsia" w:hAnsi="Times New Roman" w:cs="Times New Roman"/>
          <w:color w:val="2F5496" w:themeColor="accent1" w:themeShade="BF"/>
          <w:sz w:val="32"/>
          <w:szCs w:val="32"/>
        </w:rPr>
        <w:t xml:space="preserve"> (Table 1)</w:t>
      </w:r>
    </w:p>
    <w:p w14:paraId="039868DC" w14:textId="77777777" w:rsidR="00544719" w:rsidRPr="007143CD" w:rsidRDefault="00544719" w:rsidP="00544719">
      <w:pPr>
        <w:jc w:val="both"/>
        <w:rPr>
          <w:rFonts w:ascii="Times New Roman" w:hAnsi="Times New Roman" w:cs="Times New Roman"/>
          <w:b/>
        </w:rPr>
      </w:pPr>
    </w:p>
    <w:p w14:paraId="08FB854F" w14:textId="77777777" w:rsidR="00544719" w:rsidRDefault="00544719" w:rsidP="00544719">
      <w:pPr>
        <w:jc w:val="both"/>
        <w:rPr>
          <w:rFonts w:ascii="Times New Roman" w:hAnsi="Times New Roman" w:cs="Times New Roman"/>
          <w:b/>
        </w:rPr>
      </w:pPr>
      <w:r w:rsidRPr="007143CD">
        <w:rPr>
          <w:rFonts w:ascii="Times New Roman" w:hAnsi="Times New Roman" w:cs="Times New Roman"/>
          <w:b/>
        </w:rPr>
        <w:t>The Hoff WEF nexus framework for the case study (Table 1).</w:t>
      </w:r>
    </w:p>
    <w:p w14:paraId="3435E2D2" w14:textId="77777777" w:rsidR="00544719" w:rsidRPr="007143CD" w:rsidRDefault="002B44EB" w:rsidP="00544719">
      <w:pPr>
        <w:jc w:val="both"/>
        <w:rPr>
          <w:rFonts w:ascii="Times New Roman" w:hAnsi="Times New Roman" w:cs="Times New Roman"/>
          <w:b/>
        </w:rPr>
      </w:pPr>
      <w:hyperlink r:id="rId7" w:history="1">
        <w:r w:rsidR="00544719" w:rsidRPr="007143CD">
          <w:rPr>
            <w:rStyle w:val="Hyperlink"/>
            <w:rFonts w:ascii="Times New Roman" w:hAnsi="Times New Roman" w:cs="Times New Roman"/>
            <w:b/>
          </w:rPr>
          <w:t>https://www.frontiersin.org/articles/10.3389/fenvs.2019.00048/full</w:t>
        </w:r>
      </w:hyperlink>
    </w:p>
    <w:p w14:paraId="124B51D5" w14:textId="77777777" w:rsidR="00544719" w:rsidRPr="007143CD" w:rsidRDefault="00544719" w:rsidP="00544719">
      <w:pPr>
        <w:pStyle w:val="Caption"/>
        <w:keepNext/>
        <w:jc w:val="both"/>
        <w:rPr>
          <w:rFonts w:ascii="Times New Roman" w:hAnsi="Times New Roman" w:cs="Times New Roman"/>
        </w:rPr>
      </w:pPr>
      <w:bookmarkStart w:id="1" w:name="_Ref106781720"/>
      <w:r w:rsidRPr="007143CD">
        <w:rPr>
          <w:rFonts w:ascii="Times New Roman" w:hAnsi="Times New Roman" w:cs="Times New Roman"/>
        </w:rPr>
        <w:t xml:space="preserve">Table </w:t>
      </w:r>
      <w:r w:rsidRPr="007143CD">
        <w:rPr>
          <w:rFonts w:ascii="Times New Roman" w:hAnsi="Times New Roman" w:cs="Times New Roman"/>
        </w:rPr>
        <w:fldChar w:fldCharType="begin"/>
      </w:r>
      <w:r w:rsidRPr="007143CD">
        <w:rPr>
          <w:rFonts w:ascii="Times New Roman" w:hAnsi="Times New Roman" w:cs="Times New Roman"/>
        </w:rPr>
        <w:instrText xml:space="preserve"> SEQ Table \* ARABIC </w:instrText>
      </w:r>
      <w:r w:rsidRPr="007143CD">
        <w:rPr>
          <w:rFonts w:ascii="Times New Roman" w:hAnsi="Times New Roman" w:cs="Times New Roman"/>
        </w:rPr>
        <w:fldChar w:fldCharType="separate"/>
      </w:r>
      <w:r w:rsidRPr="007143CD">
        <w:rPr>
          <w:rFonts w:ascii="Times New Roman" w:hAnsi="Times New Roman" w:cs="Times New Roman"/>
          <w:noProof/>
        </w:rPr>
        <w:t>1</w:t>
      </w:r>
      <w:r w:rsidRPr="007143CD">
        <w:rPr>
          <w:rFonts w:ascii="Times New Roman" w:hAnsi="Times New Roman" w:cs="Times New Roman"/>
          <w:noProof/>
        </w:rPr>
        <w:fldChar w:fldCharType="end"/>
      </w:r>
      <w:bookmarkEnd w:id="1"/>
      <w:r w:rsidRPr="007143CD">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1413"/>
        <w:gridCol w:w="7603"/>
      </w:tblGrid>
      <w:tr w:rsidR="00544719" w:rsidRPr="007143CD" w14:paraId="7E8751DC" w14:textId="77777777" w:rsidTr="00DF0D82">
        <w:tc>
          <w:tcPr>
            <w:tcW w:w="1413" w:type="dxa"/>
          </w:tcPr>
          <w:p w14:paraId="6E8F0D0D" w14:textId="77777777" w:rsidR="00544719" w:rsidRPr="007143CD" w:rsidRDefault="00544719" w:rsidP="00DF0D82">
            <w:pPr>
              <w:jc w:val="both"/>
              <w:rPr>
                <w:rFonts w:ascii="Times New Roman" w:hAnsi="Times New Roman" w:cs="Times New Roman"/>
                <w:sz w:val="20"/>
                <w:szCs w:val="20"/>
              </w:rPr>
            </w:pPr>
            <w:r w:rsidRPr="007143CD">
              <w:rPr>
                <w:rFonts w:ascii="Times New Roman" w:eastAsia="Calibri" w:hAnsi="Times New Roman" w:cs="Times New Roman"/>
                <w:sz w:val="20"/>
                <w:szCs w:val="20"/>
                <w:lang w:val="en-US"/>
              </w:rPr>
              <w:t>Nexus framing</w:t>
            </w:r>
          </w:p>
        </w:tc>
        <w:tc>
          <w:tcPr>
            <w:tcW w:w="7603" w:type="dxa"/>
          </w:tcPr>
          <w:p w14:paraId="00F4A02A" w14:textId="77777777" w:rsidR="00544719" w:rsidRPr="007143CD" w:rsidRDefault="00544719" w:rsidP="00DF0D82">
            <w:pPr>
              <w:spacing w:line="276" w:lineRule="auto"/>
              <w:jc w:val="both"/>
              <w:rPr>
                <w:rFonts w:ascii="Times New Roman" w:hAnsi="Times New Roman" w:cs="Times New Roman"/>
                <w:sz w:val="20"/>
                <w:szCs w:val="20"/>
              </w:rPr>
            </w:pPr>
          </w:p>
          <w:p w14:paraId="43B12939" w14:textId="77777777" w:rsidR="00544719" w:rsidRPr="007143CD" w:rsidRDefault="00544719" w:rsidP="00DF0D82">
            <w:pPr>
              <w:spacing w:line="276" w:lineRule="auto"/>
              <w:jc w:val="both"/>
              <w:rPr>
                <w:rFonts w:ascii="Times New Roman" w:hAnsi="Times New Roman" w:cs="Times New Roman"/>
                <w:sz w:val="20"/>
                <w:szCs w:val="20"/>
              </w:rPr>
            </w:pPr>
          </w:p>
        </w:tc>
      </w:tr>
      <w:tr w:rsidR="00544719" w:rsidRPr="007143CD" w14:paraId="44DBF5D5" w14:textId="77777777" w:rsidTr="00DF0D82">
        <w:tc>
          <w:tcPr>
            <w:tcW w:w="1413" w:type="dxa"/>
          </w:tcPr>
          <w:p w14:paraId="285C6EA4" w14:textId="77777777" w:rsidR="00544719" w:rsidRPr="007143CD" w:rsidRDefault="00544719" w:rsidP="00DF0D82">
            <w:pPr>
              <w:jc w:val="both"/>
              <w:rPr>
                <w:rFonts w:ascii="Times New Roman" w:hAnsi="Times New Roman" w:cs="Times New Roman"/>
                <w:sz w:val="20"/>
                <w:szCs w:val="20"/>
              </w:rPr>
            </w:pPr>
            <w:r w:rsidRPr="007143CD">
              <w:rPr>
                <w:rFonts w:ascii="Times New Roman" w:eastAsia="Calibri" w:hAnsi="Times New Roman" w:cs="Times New Roman"/>
                <w:sz w:val="20"/>
                <w:szCs w:val="20"/>
                <w:lang w:val="en-US"/>
              </w:rPr>
              <w:t>Nexus opportunities</w:t>
            </w:r>
          </w:p>
        </w:tc>
        <w:tc>
          <w:tcPr>
            <w:tcW w:w="7603" w:type="dxa"/>
          </w:tcPr>
          <w:p w14:paraId="7D0D5E05" w14:textId="77777777" w:rsidR="00544719" w:rsidRPr="007143CD" w:rsidRDefault="00544719" w:rsidP="00DF0D82">
            <w:pPr>
              <w:spacing w:line="276" w:lineRule="auto"/>
              <w:contextualSpacing/>
              <w:jc w:val="both"/>
              <w:rPr>
                <w:rFonts w:ascii="Times New Roman" w:hAnsi="Times New Roman" w:cs="Times New Roman"/>
                <w:sz w:val="20"/>
                <w:szCs w:val="20"/>
              </w:rPr>
            </w:pPr>
          </w:p>
          <w:p w14:paraId="04DCDADC" w14:textId="77777777" w:rsidR="00544719" w:rsidRPr="007143CD" w:rsidRDefault="00544719" w:rsidP="00DF0D82">
            <w:pPr>
              <w:spacing w:line="276" w:lineRule="auto"/>
              <w:contextualSpacing/>
              <w:jc w:val="both"/>
              <w:rPr>
                <w:rFonts w:ascii="Times New Roman" w:hAnsi="Times New Roman" w:cs="Times New Roman"/>
                <w:sz w:val="20"/>
                <w:szCs w:val="20"/>
              </w:rPr>
            </w:pPr>
          </w:p>
          <w:p w14:paraId="27C4D2E9" w14:textId="77777777" w:rsidR="00544719" w:rsidRPr="007143CD" w:rsidRDefault="00544719" w:rsidP="00DF0D82">
            <w:pPr>
              <w:spacing w:line="276" w:lineRule="auto"/>
              <w:contextualSpacing/>
              <w:jc w:val="both"/>
              <w:rPr>
                <w:rFonts w:ascii="Times New Roman" w:hAnsi="Times New Roman" w:cs="Times New Roman"/>
                <w:sz w:val="20"/>
                <w:szCs w:val="20"/>
              </w:rPr>
            </w:pPr>
          </w:p>
        </w:tc>
      </w:tr>
      <w:tr w:rsidR="00544719" w:rsidRPr="007143CD" w14:paraId="0A9B3D89" w14:textId="77777777" w:rsidTr="00DF0D82">
        <w:tc>
          <w:tcPr>
            <w:tcW w:w="1413" w:type="dxa"/>
          </w:tcPr>
          <w:p w14:paraId="4572C744" w14:textId="77777777" w:rsidR="00544719" w:rsidRPr="007143CD" w:rsidRDefault="00544719" w:rsidP="00DF0D82">
            <w:pPr>
              <w:jc w:val="both"/>
              <w:rPr>
                <w:rFonts w:ascii="Times New Roman" w:hAnsi="Times New Roman" w:cs="Times New Roman"/>
                <w:sz w:val="20"/>
                <w:szCs w:val="20"/>
              </w:rPr>
            </w:pPr>
            <w:r w:rsidRPr="007143CD">
              <w:rPr>
                <w:rFonts w:ascii="Times New Roman" w:eastAsia="Calibri" w:hAnsi="Times New Roman" w:cs="Times New Roman"/>
                <w:sz w:val="20"/>
                <w:szCs w:val="20"/>
                <w:lang w:val="en-US"/>
              </w:rPr>
              <w:t>Technical and economic nexus solutions</w:t>
            </w:r>
          </w:p>
        </w:tc>
        <w:tc>
          <w:tcPr>
            <w:tcW w:w="7603" w:type="dxa"/>
          </w:tcPr>
          <w:p w14:paraId="5F536234" w14:textId="77777777" w:rsidR="00544719" w:rsidRPr="007143CD" w:rsidRDefault="00544719" w:rsidP="00DF0D82">
            <w:pPr>
              <w:spacing w:before="100" w:beforeAutospacing="1" w:after="100" w:afterAutospacing="1"/>
              <w:jc w:val="both"/>
              <w:rPr>
                <w:rFonts w:ascii="Times New Roman" w:hAnsi="Times New Roman" w:cs="Times New Roman"/>
                <w:sz w:val="20"/>
                <w:szCs w:val="20"/>
              </w:rPr>
            </w:pPr>
          </w:p>
          <w:p w14:paraId="1CEB5150" w14:textId="77777777" w:rsidR="00544719" w:rsidRPr="007143CD" w:rsidRDefault="00544719" w:rsidP="00DF0D82">
            <w:pPr>
              <w:spacing w:before="100" w:beforeAutospacing="1" w:after="100" w:afterAutospacing="1"/>
              <w:jc w:val="both"/>
              <w:rPr>
                <w:rFonts w:ascii="Times New Roman" w:hAnsi="Times New Roman" w:cs="Times New Roman"/>
                <w:sz w:val="20"/>
                <w:szCs w:val="20"/>
              </w:rPr>
            </w:pPr>
          </w:p>
        </w:tc>
      </w:tr>
      <w:tr w:rsidR="00544719" w:rsidRPr="007143CD" w14:paraId="7ABD0B06" w14:textId="77777777" w:rsidTr="00DF0D82">
        <w:tc>
          <w:tcPr>
            <w:tcW w:w="1413" w:type="dxa"/>
          </w:tcPr>
          <w:p w14:paraId="00947196" w14:textId="77777777" w:rsidR="00544719" w:rsidRPr="007143CD" w:rsidRDefault="00544719" w:rsidP="00DF0D82">
            <w:pPr>
              <w:jc w:val="both"/>
              <w:rPr>
                <w:rFonts w:ascii="Times New Roman" w:hAnsi="Times New Roman" w:cs="Times New Roman"/>
                <w:sz w:val="20"/>
                <w:szCs w:val="20"/>
              </w:rPr>
            </w:pPr>
            <w:r w:rsidRPr="007143CD">
              <w:rPr>
                <w:rFonts w:ascii="Times New Roman" w:eastAsia="Calibri" w:hAnsi="Times New Roman" w:cs="Times New Roman"/>
                <w:sz w:val="20"/>
                <w:szCs w:val="20"/>
                <w:lang w:val="en-US"/>
              </w:rPr>
              <w:t>Stakeholders involved</w:t>
            </w:r>
          </w:p>
        </w:tc>
        <w:tc>
          <w:tcPr>
            <w:tcW w:w="7603" w:type="dxa"/>
          </w:tcPr>
          <w:p w14:paraId="59D63F8A" w14:textId="77777777" w:rsidR="00544719" w:rsidRPr="007143CD" w:rsidRDefault="00544719" w:rsidP="00DF0D82">
            <w:pPr>
              <w:jc w:val="both"/>
              <w:rPr>
                <w:rFonts w:ascii="Times New Roman" w:eastAsia="Calibri" w:hAnsi="Times New Roman" w:cs="Times New Roman"/>
                <w:sz w:val="20"/>
                <w:szCs w:val="20"/>
                <w:lang w:val="en-US"/>
              </w:rPr>
            </w:pPr>
          </w:p>
          <w:p w14:paraId="0B5065E2" w14:textId="77777777" w:rsidR="00544719" w:rsidRPr="007143CD" w:rsidRDefault="00544719" w:rsidP="00DF0D82">
            <w:pPr>
              <w:jc w:val="both"/>
              <w:rPr>
                <w:rFonts w:ascii="Times New Roman" w:eastAsia="Calibri" w:hAnsi="Times New Roman" w:cs="Times New Roman"/>
                <w:sz w:val="20"/>
                <w:szCs w:val="20"/>
                <w:lang w:val="en-US"/>
              </w:rPr>
            </w:pPr>
          </w:p>
          <w:p w14:paraId="26613864" w14:textId="77777777" w:rsidR="00544719" w:rsidRPr="007143CD" w:rsidRDefault="00544719" w:rsidP="00DF0D82">
            <w:pPr>
              <w:jc w:val="both"/>
              <w:rPr>
                <w:rFonts w:ascii="Times New Roman" w:eastAsia="Calibri" w:hAnsi="Times New Roman" w:cs="Times New Roman"/>
                <w:sz w:val="20"/>
                <w:szCs w:val="20"/>
                <w:lang w:val="en-US"/>
              </w:rPr>
            </w:pPr>
          </w:p>
        </w:tc>
      </w:tr>
      <w:tr w:rsidR="00544719" w:rsidRPr="007143CD" w14:paraId="189503E6" w14:textId="77777777" w:rsidTr="00DF0D82">
        <w:tc>
          <w:tcPr>
            <w:tcW w:w="1413" w:type="dxa"/>
          </w:tcPr>
          <w:p w14:paraId="415CD5F2" w14:textId="77777777" w:rsidR="00544719" w:rsidRPr="007143CD" w:rsidRDefault="00544719" w:rsidP="00DF0D82">
            <w:pPr>
              <w:jc w:val="both"/>
              <w:rPr>
                <w:rFonts w:ascii="Times New Roman" w:hAnsi="Times New Roman" w:cs="Times New Roman"/>
                <w:sz w:val="20"/>
                <w:szCs w:val="20"/>
              </w:rPr>
            </w:pPr>
            <w:r w:rsidRPr="007143CD">
              <w:rPr>
                <w:rFonts w:ascii="Times New Roman" w:eastAsia="Calibri" w:hAnsi="Times New Roman" w:cs="Times New Roman"/>
                <w:sz w:val="20"/>
                <w:szCs w:val="20"/>
                <w:lang w:val="en-US"/>
              </w:rPr>
              <w:t>Framework conditions</w:t>
            </w:r>
          </w:p>
        </w:tc>
        <w:tc>
          <w:tcPr>
            <w:tcW w:w="7603" w:type="dxa"/>
          </w:tcPr>
          <w:p w14:paraId="21888CFE" w14:textId="77777777" w:rsidR="00544719" w:rsidRPr="007143CD" w:rsidRDefault="00544719" w:rsidP="00DF0D82">
            <w:pPr>
              <w:jc w:val="both"/>
              <w:rPr>
                <w:rFonts w:ascii="Times New Roman" w:hAnsi="Times New Roman" w:cs="Times New Roman"/>
                <w:sz w:val="20"/>
                <w:szCs w:val="20"/>
              </w:rPr>
            </w:pPr>
          </w:p>
          <w:p w14:paraId="0E95AB37" w14:textId="77777777" w:rsidR="00544719" w:rsidRPr="007143CD" w:rsidRDefault="00544719" w:rsidP="00DF0D82">
            <w:pPr>
              <w:jc w:val="both"/>
              <w:rPr>
                <w:rFonts w:ascii="Times New Roman" w:hAnsi="Times New Roman" w:cs="Times New Roman"/>
                <w:sz w:val="20"/>
                <w:szCs w:val="20"/>
              </w:rPr>
            </w:pPr>
          </w:p>
          <w:p w14:paraId="1ED626A3" w14:textId="77777777" w:rsidR="00544719" w:rsidRPr="007143CD" w:rsidRDefault="00544719" w:rsidP="00DF0D82">
            <w:pPr>
              <w:jc w:val="both"/>
              <w:rPr>
                <w:rFonts w:ascii="Times New Roman" w:hAnsi="Times New Roman" w:cs="Times New Roman"/>
                <w:sz w:val="20"/>
                <w:szCs w:val="20"/>
              </w:rPr>
            </w:pPr>
          </w:p>
        </w:tc>
      </w:tr>
      <w:tr w:rsidR="00544719" w:rsidRPr="007143CD" w14:paraId="7FA48A29" w14:textId="77777777" w:rsidTr="00DF0D82">
        <w:tc>
          <w:tcPr>
            <w:tcW w:w="1413" w:type="dxa"/>
            <w:vAlign w:val="center"/>
          </w:tcPr>
          <w:p w14:paraId="27C34960" w14:textId="77777777" w:rsidR="00544719" w:rsidRPr="007143CD" w:rsidRDefault="00544719" w:rsidP="00DF0D82">
            <w:pPr>
              <w:jc w:val="both"/>
              <w:rPr>
                <w:rFonts w:ascii="Times New Roman" w:hAnsi="Times New Roman" w:cs="Times New Roman"/>
                <w:sz w:val="20"/>
                <w:szCs w:val="20"/>
              </w:rPr>
            </w:pPr>
            <w:r w:rsidRPr="007143CD">
              <w:rPr>
                <w:rFonts w:ascii="Times New Roman" w:eastAsia="Calibri" w:hAnsi="Times New Roman" w:cs="Times New Roman"/>
                <w:sz w:val="20"/>
                <w:szCs w:val="20"/>
                <w:lang w:val="en-US"/>
              </w:rPr>
              <w:t>Monitoring, evaluation and next steps</w:t>
            </w:r>
          </w:p>
        </w:tc>
        <w:tc>
          <w:tcPr>
            <w:tcW w:w="7603" w:type="dxa"/>
          </w:tcPr>
          <w:p w14:paraId="09E2B1E8" w14:textId="77777777" w:rsidR="00544719" w:rsidRPr="007143CD" w:rsidRDefault="00544719" w:rsidP="00DF0D82">
            <w:pPr>
              <w:jc w:val="both"/>
              <w:rPr>
                <w:rFonts w:ascii="Times New Roman" w:hAnsi="Times New Roman" w:cs="Times New Roman"/>
                <w:sz w:val="20"/>
                <w:szCs w:val="20"/>
              </w:rPr>
            </w:pPr>
          </w:p>
          <w:p w14:paraId="58CFD670" w14:textId="77777777" w:rsidR="00544719" w:rsidRPr="007143CD" w:rsidRDefault="00544719" w:rsidP="00DF0D82">
            <w:pPr>
              <w:jc w:val="both"/>
              <w:rPr>
                <w:rFonts w:ascii="Times New Roman" w:hAnsi="Times New Roman" w:cs="Times New Roman"/>
                <w:sz w:val="20"/>
                <w:szCs w:val="20"/>
              </w:rPr>
            </w:pPr>
          </w:p>
          <w:p w14:paraId="386279A1" w14:textId="77777777" w:rsidR="00544719" w:rsidRPr="007143CD" w:rsidRDefault="00544719" w:rsidP="00DF0D82">
            <w:pPr>
              <w:jc w:val="both"/>
              <w:rPr>
                <w:rFonts w:ascii="Times New Roman" w:hAnsi="Times New Roman" w:cs="Times New Roman"/>
                <w:sz w:val="20"/>
                <w:szCs w:val="20"/>
              </w:rPr>
            </w:pPr>
          </w:p>
          <w:p w14:paraId="34E0E164" w14:textId="77777777" w:rsidR="00544719" w:rsidRPr="007143CD" w:rsidRDefault="00544719" w:rsidP="00DF0D82">
            <w:pPr>
              <w:jc w:val="both"/>
              <w:rPr>
                <w:rFonts w:ascii="Times New Roman" w:hAnsi="Times New Roman" w:cs="Times New Roman"/>
                <w:sz w:val="20"/>
                <w:szCs w:val="20"/>
              </w:rPr>
            </w:pPr>
          </w:p>
          <w:p w14:paraId="3233933E" w14:textId="77777777" w:rsidR="00544719" w:rsidRPr="007143CD" w:rsidRDefault="00544719" w:rsidP="00DF0D82">
            <w:pPr>
              <w:jc w:val="both"/>
              <w:rPr>
                <w:rFonts w:ascii="Times New Roman" w:hAnsi="Times New Roman" w:cs="Times New Roman"/>
                <w:sz w:val="20"/>
                <w:szCs w:val="20"/>
              </w:rPr>
            </w:pPr>
          </w:p>
        </w:tc>
      </w:tr>
    </w:tbl>
    <w:p w14:paraId="66554286" w14:textId="77777777" w:rsidR="00544719" w:rsidRDefault="00544719" w:rsidP="00544719">
      <w:pPr>
        <w:jc w:val="both"/>
        <w:rPr>
          <w:rFonts w:ascii="Times New Roman" w:hAnsi="Times New Roman" w:cs="Times New Roman"/>
        </w:rPr>
      </w:pPr>
    </w:p>
    <w:p w14:paraId="0281F6A4" w14:textId="77777777" w:rsidR="00544719" w:rsidRDefault="00544719" w:rsidP="00544719">
      <w:pPr>
        <w:jc w:val="both"/>
        <w:rPr>
          <w:rFonts w:ascii="Times New Roman" w:eastAsiaTheme="majorEastAsia" w:hAnsi="Times New Roman" w:cs="Times New Roman"/>
          <w:color w:val="2F5496" w:themeColor="accent1" w:themeShade="BF"/>
          <w:sz w:val="32"/>
          <w:szCs w:val="32"/>
        </w:rPr>
      </w:pPr>
    </w:p>
    <w:p w14:paraId="6FE603CA" w14:textId="708B5788" w:rsidR="00544719" w:rsidRPr="0065743D" w:rsidRDefault="00544719" w:rsidP="0065743D">
      <w:pPr>
        <w:pStyle w:val="ListParagraph"/>
        <w:numPr>
          <w:ilvl w:val="0"/>
          <w:numId w:val="17"/>
        </w:numPr>
        <w:jc w:val="both"/>
        <w:rPr>
          <w:rFonts w:ascii="Times New Roman" w:eastAsiaTheme="majorEastAsia" w:hAnsi="Times New Roman" w:cs="Times New Roman"/>
          <w:color w:val="2F5496" w:themeColor="accent1" w:themeShade="BF"/>
          <w:sz w:val="32"/>
          <w:szCs w:val="32"/>
        </w:rPr>
      </w:pPr>
      <w:r w:rsidRPr="0065743D">
        <w:rPr>
          <w:rFonts w:ascii="Times New Roman" w:eastAsiaTheme="majorEastAsia" w:hAnsi="Times New Roman" w:cs="Times New Roman"/>
          <w:color w:val="2F5496" w:themeColor="accent1" w:themeShade="BF"/>
          <w:sz w:val="32"/>
          <w:szCs w:val="32"/>
        </w:rPr>
        <w:lastRenderedPageBreak/>
        <w:t>Questions</w:t>
      </w:r>
    </w:p>
    <w:p w14:paraId="767DE83B" w14:textId="77777777" w:rsidR="00544719" w:rsidRPr="00544719" w:rsidRDefault="00544719" w:rsidP="00544719">
      <w:pPr>
        <w:jc w:val="both"/>
        <w:rPr>
          <w:rFonts w:ascii="Times New Roman" w:eastAsiaTheme="majorEastAsia" w:hAnsi="Times New Roman" w:cs="Times New Roman"/>
          <w:color w:val="2F5496" w:themeColor="accent1" w:themeShade="BF"/>
          <w:sz w:val="32"/>
          <w:szCs w:val="32"/>
        </w:rPr>
      </w:pPr>
    </w:p>
    <w:p w14:paraId="4E5BDEA6" w14:textId="2C6BFAF1" w:rsidR="00544719" w:rsidRPr="003A340B" w:rsidRDefault="00544719" w:rsidP="00544719">
      <w:pPr>
        <w:pStyle w:val="ListParagraph"/>
        <w:numPr>
          <w:ilvl w:val="0"/>
          <w:numId w:val="16"/>
        </w:numPr>
        <w:jc w:val="both"/>
        <w:rPr>
          <w:rFonts w:ascii="Times New Roman" w:hAnsi="Times New Roman" w:cs="Times New Roman"/>
        </w:rPr>
      </w:pPr>
      <w:r>
        <w:rPr>
          <w:rFonts w:ascii="Times New Roman" w:hAnsi="Times New Roman" w:cs="Times New Roman"/>
        </w:rPr>
        <w:t xml:space="preserve">What are the main </w:t>
      </w:r>
      <w:r w:rsidRPr="003A340B">
        <w:rPr>
          <w:rFonts w:ascii="Times New Roman" w:hAnsi="Times New Roman" w:cs="Times New Roman"/>
          <w:b/>
        </w:rPr>
        <w:t xml:space="preserve">synergies </w:t>
      </w:r>
      <w:r>
        <w:rPr>
          <w:rFonts w:ascii="Times New Roman" w:hAnsi="Times New Roman" w:cs="Times New Roman"/>
        </w:rPr>
        <w:t>between sectors that you identified in your case study? Please list them in bullet points</w:t>
      </w:r>
      <w:r w:rsidR="0065743D">
        <w:rPr>
          <w:rFonts w:ascii="Times New Roman" w:hAnsi="Times New Roman" w:cs="Times New Roman"/>
        </w:rPr>
        <w:t>.</w:t>
      </w:r>
    </w:p>
    <w:p w14:paraId="357977BF" w14:textId="77777777" w:rsidR="00544719" w:rsidRPr="00544719" w:rsidRDefault="00544719" w:rsidP="00544719">
      <w:pPr>
        <w:jc w:val="both"/>
        <w:rPr>
          <w:rFonts w:ascii="Times New Roman" w:hAnsi="Times New Roman" w:cs="Times New Roman"/>
        </w:rPr>
      </w:pPr>
    </w:p>
    <w:p w14:paraId="0FF3B461" w14:textId="6751F98E" w:rsidR="00544719" w:rsidRDefault="00544719" w:rsidP="00544719">
      <w:pPr>
        <w:pStyle w:val="ListParagraph"/>
        <w:numPr>
          <w:ilvl w:val="0"/>
          <w:numId w:val="16"/>
        </w:numPr>
        <w:jc w:val="both"/>
        <w:rPr>
          <w:rFonts w:ascii="Times New Roman" w:hAnsi="Times New Roman" w:cs="Times New Roman"/>
        </w:rPr>
      </w:pPr>
      <w:r>
        <w:rPr>
          <w:rFonts w:ascii="Times New Roman" w:hAnsi="Times New Roman" w:cs="Times New Roman"/>
        </w:rPr>
        <w:t xml:space="preserve">What are the main </w:t>
      </w:r>
      <w:r w:rsidRPr="003A340B">
        <w:rPr>
          <w:rFonts w:ascii="Times New Roman" w:hAnsi="Times New Roman" w:cs="Times New Roman"/>
          <w:b/>
        </w:rPr>
        <w:t>trade-offs</w:t>
      </w:r>
      <w:r>
        <w:rPr>
          <w:rFonts w:ascii="Times New Roman" w:hAnsi="Times New Roman" w:cs="Times New Roman"/>
        </w:rPr>
        <w:t xml:space="preserve"> between sectors that you identified in your case study? Please list them in bullet points</w:t>
      </w:r>
      <w:r w:rsidR="0065743D">
        <w:rPr>
          <w:rFonts w:ascii="Times New Roman" w:hAnsi="Times New Roman" w:cs="Times New Roman"/>
        </w:rPr>
        <w:t>.</w:t>
      </w:r>
    </w:p>
    <w:p w14:paraId="1535C082" w14:textId="4A26F9A4" w:rsidR="00544719" w:rsidRDefault="00544719">
      <w:pPr>
        <w:rPr>
          <w:rFonts w:ascii="Times New Roman" w:eastAsiaTheme="majorEastAsia" w:hAnsi="Times New Roman" w:cs="Times New Roman"/>
          <w:color w:val="2F5496" w:themeColor="accent1" w:themeShade="BF"/>
          <w:sz w:val="32"/>
          <w:szCs w:val="32"/>
        </w:rPr>
      </w:pPr>
      <w:r>
        <w:rPr>
          <w:rFonts w:ascii="Times New Roman" w:eastAsiaTheme="majorEastAsia" w:hAnsi="Times New Roman" w:cs="Times New Roman"/>
          <w:color w:val="2F5496" w:themeColor="accent1" w:themeShade="BF"/>
          <w:sz w:val="32"/>
          <w:szCs w:val="32"/>
        </w:rPr>
        <w:br w:type="page"/>
      </w:r>
    </w:p>
    <w:p w14:paraId="5F832ADB" w14:textId="77777777" w:rsidR="00544719" w:rsidRPr="007143CD" w:rsidRDefault="00544719" w:rsidP="00A42BE5">
      <w:pPr>
        <w:jc w:val="both"/>
        <w:rPr>
          <w:rFonts w:ascii="Times New Roman" w:hAnsi="Times New Roman" w:cs="Times New Roman"/>
          <w:b/>
          <w:bCs/>
          <w:i/>
        </w:rPr>
      </w:pPr>
    </w:p>
    <w:p w14:paraId="6491DD81" w14:textId="77777777" w:rsidR="008C0115" w:rsidRPr="007143CD" w:rsidRDefault="008C0115" w:rsidP="00A42BE5">
      <w:pPr>
        <w:jc w:val="both"/>
        <w:rPr>
          <w:rFonts w:ascii="Times New Roman" w:hAnsi="Times New Roman" w:cs="Times New Roman"/>
          <w:i/>
        </w:rPr>
      </w:pPr>
      <w:r w:rsidRPr="007143CD">
        <w:rPr>
          <w:rFonts w:ascii="Times New Roman" w:hAnsi="Times New Roman" w:cs="Times New Roman"/>
          <w:b/>
          <w:bCs/>
          <w:i/>
        </w:rPr>
        <w:t>Hoff’s Analytical Framework</w:t>
      </w:r>
    </w:p>
    <w:p w14:paraId="4AEB942D" w14:textId="77777777" w:rsidR="008C0115" w:rsidRPr="007143CD" w:rsidRDefault="008C0115" w:rsidP="00A42BE5">
      <w:pPr>
        <w:jc w:val="both"/>
        <w:rPr>
          <w:rFonts w:ascii="Times New Roman" w:hAnsi="Times New Roman" w:cs="Times New Roman"/>
        </w:rPr>
      </w:pPr>
      <w:r w:rsidRPr="007143CD">
        <w:rPr>
          <w:rFonts w:ascii="Times New Roman" w:hAnsi="Times New Roman" w:cs="Times New Roman"/>
        </w:rPr>
        <w:t xml:space="preserve">This is a high-level framework. Text below verbatim from Hoff et al., 2019; </w:t>
      </w:r>
      <w:hyperlink r:id="rId8" w:history="1">
        <w:r w:rsidRPr="008C0115">
          <w:rPr>
            <w:rFonts w:ascii="Times New Roman" w:hAnsi="Times New Roman" w:cs="Times New Roman"/>
            <w:color w:val="0070C0"/>
          </w:rPr>
          <w:t>https://www.frontiersin.org/articles/10.3389/fenvs.2019.00048/full</w:t>
        </w:r>
      </w:hyperlink>
      <w:r w:rsidRPr="008C0115">
        <w:rPr>
          <w:rFonts w:ascii="Times New Roman" w:hAnsi="Times New Roman" w:cs="Times New Roman"/>
          <w:color w:val="0070C0"/>
        </w:rPr>
        <w:t xml:space="preserve">. </w:t>
      </w:r>
    </w:p>
    <w:p w14:paraId="4AA054EB" w14:textId="77777777" w:rsidR="008C0115" w:rsidRPr="007143CD" w:rsidRDefault="008C0115" w:rsidP="00A42BE5">
      <w:pPr>
        <w:jc w:val="both"/>
        <w:rPr>
          <w:rFonts w:ascii="Times New Roman" w:hAnsi="Times New Roman" w:cs="Times New Roman"/>
        </w:rPr>
      </w:pPr>
      <w:r w:rsidRPr="007143CD">
        <w:rPr>
          <w:rFonts w:ascii="Times New Roman" w:hAnsi="Times New Roman" w:cs="Times New Roman"/>
        </w:rPr>
        <w:t xml:space="preserve">1) Nexus framing: this category creates a common, context-specific understanding of the key issues from a nexus perspective, explores the interlinkages between the different sectors and resources, and includes synergies and </w:t>
      </w:r>
      <w:proofErr w:type="spellStart"/>
      <w:r w:rsidRPr="007143CD">
        <w:rPr>
          <w:rFonts w:ascii="Times New Roman" w:hAnsi="Times New Roman" w:cs="Times New Roman"/>
        </w:rPr>
        <w:t>tradeoffs</w:t>
      </w:r>
      <w:proofErr w:type="spellEnd"/>
      <w:r w:rsidRPr="007143CD">
        <w:rPr>
          <w:rFonts w:ascii="Times New Roman" w:hAnsi="Times New Roman" w:cs="Times New Roman"/>
        </w:rPr>
        <w:t xml:space="preserve"> which could be relevant for the case study;</w:t>
      </w:r>
    </w:p>
    <w:p w14:paraId="03E69BA8" w14:textId="77777777" w:rsidR="008C0115" w:rsidRPr="007143CD" w:rsidRDefault="008C0115" w:rsidP="00A42BE5">
      <w:pPr>
        <w:jc w:val="both"/>
        <w:rPr>
          <w:rFonts w:ascii="Times New Roman" w:hAnsi="Times New Roman" w:cs="Times New Roman"/>
        </w:rPr>
      </w:pPr>
      <w:r w:rsidRPr="007143CD">
        <w:rPr>
          <w:rFonts w:ascii="Times New Roman" w:hAnsi="Times New Roman" w:cs="Times New Roman"/>
        </w:rPr>
        <w:t>2) Nexus opportunities: this category identifies how a nexus approach could add value in the respective context, e.g., by improving (cross-) resource productivity, reducing resource and environmental degradation, increasing climate resilience, and reducing human insecurities/poverty/unemployment;</w:t>
      </w:r>
    </w:p>
    <w:p w14:paraId="40EE3F2B" w14:textId="77777777" w:rsidR="008C0115" w:rsidRPr="007143CD" w:rsidRDefault="008C0115" w:rsidP="00A42BE5">
      <w:pPr>
        <w:jc w:val="both"/>
        <w:rPr>
          <w:rFonts w:ascii="Times New Roman" w:hAnsi="Times New Roman" w:cs="Times New Roman"/>
        </w:rPr>
      </w:pPr>
      <w:r w:rsidRPr="007143CD">
        <w:rPr>
          <w:rFonts w:ascii="Times New Roman" w:hAnsi="Times New Roman" w:cs="Times New Roman"/>
        </w:rPr>
        <w:t>3) Technical and economic nexus solutions: this category assesses and if possible quantifies potential benefits from the implementation of nexus approaches or “nexus savings” in the respective case study, e.g., through multi-functional production systems, municipalities or landscapes, and cross-resources and cross-sector recycling;</w:t>
      </w:r>
    </w:p>
    <w:p w14:paraId="0EFA24DF" w14:textId="77777777" w:rsidR="008C0115" w:rsidRPr="007143CD" w:rsidRDefault="008C0115" w:rsidP="00A42BE5">
      <w:pPr>
        <w:jc w:val="both"/>
        <w:rPr>
          <w:rFonts w:ascii="Times New Roman" w:hAnsi="Times New Roman" w:cs="Times New Roman"/>
        </w:rPr>
      </w:pPr>
      <w:r w:rsidRPr="007143CD">
        <w:rPr>
          <w:rFonts w:ascii="Times New Roman" w:hAnsi="Times New Roman" w:cs="Times New Roman"/>
        </w:rPr>
        <w:t>4) Stakeholders involved: this category specifies the different types and levels of stakeholders involved in the case study, e.g., from public and private sector and civil society, their respective roles, and what is required to make it successful;</w:t>
      </w:r>
    </w:p>
    <w:p w14:paraId="2D654718" w14:textId="77777777" w:rsidR="008C0115" w:rsidRPr="007143CD" w:rsidRDefault="008C0115" w:rsidP="00A42BE5">
      <w:pPr>
        <w:jc w:val="both"/>
        <w:rPr>
          <w:rFonts w:ascii="Times New Roman" w:hAnsi="Times New Roman" w:cs="Times New Roman"/>
        </w:rPr>
      </w:pPr>
      <w:r w:rsidRPr="007143CD">
        <w:rPr>
          <w:rFonts w:ascii="Times New Roman" w:hAnsi="Times New Roman" w:cs="Times New Roman"/>
        </w:rPr>
        <w:t xml:space="preserve">5) Framework conditions: This category addresses relevant conditions and context factors including type (technical solutions, policy solutions, mix of measures) scale and level (e.g., farm-level, community-level, national level etc.) and the actual implementation of a nexus approach. It also aims to answer questions such as: how can the nexus approach be institutionalized, i.e., how can the experience from practical implementation be </w:t>
      </w:r>
      <w:proofErr w:type="gramStart"/>
      <w:r w:rsidRPr="007143CD">
        <w:rPr>
          <w:rFonts w:ascii="Times New Roman" w:hAnsi="Times New Roman" w:cs="Times New Roman"/>
        </w:rPr>
        <w:t>taken into account</w:t>
      </w:r>
      <w:proofErr w:type="gramEnd"/>
      <w:r w:rsidRPr="007143CD">
        <w:rPr>
          <w:rFonts w:ascii="Times New Roman" w:hAnsi="Times New Roman" w:cs="Times New Roman"/>
        </w:rPr>
        <w:t xml:space="preserve"> in policy and decision making, e.g., by improved cooperation between sectors and institutions? Have any new bridging mechanisms or even new nexus institutions been established yet, including integrated SDG and/or NDC implementation? Does this contribute to improving policy coherence and if so how? Do integrated approaches contribute to innovation (e.g., via entrepreneurs and incubators, also considering relevant framework conditions outside the nexus)?</w:t>
      </w:r>
    </w:p>
    <w:p w14:paraId="21653385" w14:textId="77777777" w:rsidR="008C0115" w:rsidRPr="007143CD" w:rsidRDefault="008C0115" w:rsidP="00A42BE5">
      <w:pPr>
        <w:jc w:val="both"/>
        <w:rPr>
          <w:rFonts w:ascii="Times New Roman" w:hAnsi="Times New Roman" w:cs="Times New Roman"/>
        </w:rPr>
      </w:pPr>
      <w:r w:rsidRPr="007143CD">
        <w:rPr>
          <w:rFonts w:ascii="Times New Roman" w:hAnsi="Times New Roman" w:cs="Times New Roman"/>
        </w:rPr>
        <w:t>6) Monitoring, evaluation and next steps: This category defines indicators and required data for monitoring and evaluation (M&amp;E) of the implementation of the nexus approach. It builds on the understanding that nexus implementation is a process with dynamic objectives, composition of stakeholders and processes and therefore requires a self-reflexive mechanism (institutional learning mechanism and multi-loop learning) to further evolve. This section also provides an outlook to the potential of each case study for replication and upscaling.</w:t>
      </w:r>
    </w:p>
    <w:p w14:paraId="7760875E" w14:textId="77777777" w:rsidR="008C0115" w:rsidRPr="007143CD" w:rsidRDefault="008C0115" w:rsidP="00A42BE5">
      <w:pPr>
        <w:jc w:val="both"/>
        <w:rPr>
          <w:rFonts w:ascii="Times New Roman" w:hAnsi="Times New Roman" w:cs="Times New Roman"/>
        </w:rPr>
      </w:pPr>
    </w:p>
    <w:sectPr w:rsidR="008C0115" w:rsidRPr="007143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97D16"/>
    <w:multiLevelType w:val="hybridMultilevel"/>
    <w:tmpl w:val="2CE4A13A"/>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E9B03A3"/>
    <w:multiLevelType w:val="hybridMultilevel"/>
    <w:tmpl w:val="D5C0CD7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10F1402"/>
    <w:multiLevelType w:val="hybridMultilevel"/>
    <w:tmpl w:val="1B141C2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3F51BC"/>
    <w:multiLevelType w:val="hybridMultilevel"/>
    <w:tmpl w:val="C93A6F0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95E6B2E"/>
    <w:multiLevelType w:val="hybridMultilevel"/>
    <w:tmpl w:val="39F4CD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55609AC"/>
    <w:multiLevelType w:val="hybridMultilevel"/>
    <w:tmpl w:val="2C202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245EEA"/>
    <w:multiLevelType w:val="hybridMultilevel"/>
    <w:tmpl w:val="FD08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06593E"/>
    <w:multiLevelType w:val="hybridMultilevel"/>
    <w:tmpl w:val="E57EC29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4291019C"/>
    <w:multiLevelType w:val="hybridMultilevel"/>
    <w:tmpl w:val="CED4340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435C5F85"/>
    <w:multiLevelType w:val="hybridMultilevel"/>
    <w:tmpl w:val="8416BF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B56756F"/>
    <w:multiLevelType w:val="hybridMultilevel"/>
    <w:tmpl w:val="75969FA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2A96B8A"/>
    <w:multiLevelType w:val="hybridMultilevel"/>
    <w:tmpl w:val="A504FA4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7BB5BBA"/>
    <w:multiLevelType w:val="hybridMultilevel"/>
    <w:tmpl w:val="8E5A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126E86"/>
    <w:multiLevelType w:val="hybridMultilevel"/>
    <w:tmpl w:val="BDC26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C2088B"/>
    <w:multiLevelType w:val="hybridMultilevel"/>
    <w:tmpl w:val="BB56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F81BC7"/>
    <w:multiLevelType w:val="hybridMultilevel"/>
    <w:tmpl w:val="B5E6C2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24B6A01"/>
    <w:multiLevelType w:val="hybridMultilevel"/>
    <w:tmpl w:val="EAA204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1"/>
  </w:num>
  <w:num w:numId="2">
    <w:abstractNumId w:val="5"/>
  </w:num>
  <w:num w:numId="3">
    <w:abstractNumId w:val="8"/>
  </w:num>
  <w:num w:numId="4">
    <w:abstractNumId w:val="0"/>
  </w:num>
  <w:num w:numId="5">
    <w:abstractNumId w:val="7"/>
  </w:num>
  <w:num w:numId="6">
    <w:abstractNumId w:val="9"/>
  </w:num>
  <w:num w:numId="7">
    <w:abstractNumId w:val="3"/>
  </w:num>
  <w:num w:numId="8">
    <w:abstractNumId w:val="14"/>
  </w:num>
  <w:num w:numId="9">
    <w:abstractNumId w:val="13"/>
  </w:num>
  <w:num w:numId="10">
    <w:abstractNumId w:val="12"/>
  </w:num>
  <w:num w:numId="11">
    <w:abstractNumId w:val="6"/>
  </w:num>
  <w:num w:numId="12">
    <w:abstractNumId w:val="15"/>
  </w:num>
  <w:num w:numId="13">
    <w:abstractNumId w:val="16"/>
  </w:num>
  <w:num w:numId="14">
    <w:abstractNumId w:val="1"/>
  </w:num>
  <w:num w:numId="15">
    <w:abstractNumId w:val="4"/>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F42F7"/>
    <w:rsid w:val="000363FE"/>
    <w:rsid w:val="00041133"/>
    <w:rsid w:val="0006017F"/>
    <w:rsid w:val="0007305E"/>
    <w:rsid w:val="0009013B"/>
    <w:rsid w:val="000A169A"/>
    <w:rsid w:val="000B2362"/>
    <w:rsid w:val="000B648E"/>
    <w:rsid w:val="000D4B4A"/>
    <w:rsid w:val="000D528B"/>
    <w:rsid w:val="000E5D16"/>
    <w:rsid w:val="000E61D6"/>
    <w:rsid w:val="000E67CB"/>
    <w:rsid w:val="000E7AAF"/>
    <w:rsid w:val="000F0D6A"/>
    <w:rsid w:val="00101F7F"/>
    <w:rsid w:val="00104ED9"/>
    <w:rsid w:val="001164B6"/>
    <w:rsid w:val="0013248F"/>
    <w:rsid w:val="00137D93"/>
    <w:rsid w:val="00163608"/>
    <w:rsid w:val="00166302"/>
    <w:rsid w:val="00173E33"/>
    <w:rsid w:val="00185921"/>
    <w:rsid w:val="0019364B"/>
    <w:rsid w:val="001A621E"/>
    <w:rsid w:val="001C3E8F"/>
    <w:rsid w:val="001C6C9D"/>
    <w:rsid w:val="001E2260"/>
    <w:rsid w:val="001F20C9"/>
    <w:rsid w:val="001F5411"/>
    <w:rsid w:val="00226B54"/>
    <w:rsid w:val="002364FD"/>
    <w:rsid w:val="00243305"/>
    <w:rsid w:val="00255C0C"/>
    <w:rsid w:val="00294444"/>
    <w:rsid w:val="002A25E5"/>
    <w:rsid w:val="002A3400"/>
    <w:rsid w:val="002A724C"/>
    <w:rsid w:val="002B42F0"/>
    <w:rsid w:val="002B44EB"/>
    <w:rsid w:val="002D2564"/>
    <w:rsid w:val="002D3FDE"/>
    <w:rsid w:val="0030063F"/>
    <w:rsid w:val="00305A95"/>
    <w:rsid w:val="00320941"/>
    <w:rsid w:val="00326261"/>
    <w:rsid w:val="00343337"/>
    <w:rsid w:val="003447C4"/>
    <w:rsid w:val="00346E50"/>
    <w:rsid w:val="003503C9"/>
    <w:rsid w:val="003633D7"/>
    <w:rsid w:val="003743F1"/>
    <w:rsid w:val="003A340B"/>
    <w:rsid w:val="003A6332"/>
    <w:rsid w:val="003D72D4"/>
    <w:rsid w:val="003E4A52"/>
    <w:rsid w:val="00401021"/>
    <w:rsid w:val="00422A19"/>
    <w:rsid w:val="00430C16"/>
    <w:rsid w:val="004355B8"/>
    <w:rsid w:val="004377F4"/>
    <w:rsid w:val="0044522E"/>
    <w:rsid w:val="00450E87"/>
    <w:rsid w:val="004621F9"/>
    <w:rsid w:val="00465AC1"/>
    <w:rsid w:val="00471E1F"/>
    <w:rsid w:val="00483280"/>
    <w:rsid w:val="0048643F"/>
    <w:rsid w:val="004A0143"/>
    <w:rsid w:val="004A6E16"/>
    <w:rsid w:val="004A720C"/>
    <w:rsid w:val="004B2520"/>
    <w:rsid w:val="004C5A1E"/>
    <w:rsid w:val="004E08C2"/>
    <w:rsid w:val="005029CB"/>
    <w:rsid w:val="00503A32"/>
    <w:rsid w:val="0052468A"/>
    <w:rsid w:val="00525A2D"/>
    <w:rsid w:val="00530613"/>
    <w:rsid w:val="0053613D"/>
    <w:rsid w:val="00544719"/>
    <w:rsid w:val="00546B0D"/>
    <w:rsid w:val="0055737D"/>
    <w:rsid w:val="00562602"/>
    <w:rsid w:val="00562B8A"/>
    <w:rsid w:val="005812B7"/>
    <w:rsid w:val="00584A6A"/>
    <w:rsid w:val="00592E9D"/>
    <w:rsid w:val="005959C6"/>
    <w:rsid w:val="005A3609"/>
    <w:rsid w:val="005B3B41"/>
    <w:rsid w:val="005B6518"/>
    <w:rsid w:val="005F4F14"/>
    <w:rsid w:val="005F611B"/>
    <w:rsid w:val="00601483"/>
    <w:rsid w:val="006107C2"/>
    <w:rsid w:val="00612CA9"/>
    <w:rsid w:val="00630F32"/>
    <w:rsid w:val="00640552"/>
    <w:rsid w:val="00650C3A"/>
    <w:rsid w:val="00651CE6"/>
    <w:rsid w:val="0065743D"/>
    <w:rsid w:val="006578BA"/>
    <w:rsid w:val="00662918"/>
    <w:rsid w:val="006773AE"/>
    <w:rsid w:val="00682DC7"/>
    <w:rsid w:val="00683AB7"/>
    <w:rsid w:val="00685B3A"/>
    <w:rsid w:val="006A498F"/>
    <w:rsid w:val="006B7B7F"/>
    <w:rsid w:val="006D2FEC"/>
    <w:rsid w:val="006D5E11"/>
    <w:rsid w:val="006D6CAF"/>
    <w:rsid w:val="006F74E8"/>
    <w:rsid w:val="0070502E"/>
    <w:rsid w:val="007075A1"/>
    <w:rsid w:val="00711165"/>
    <w:rsid w:val="007143CD"/>
    <w:rsid w:val="007170E6"/>
    <w:rsid w:val="00727E57"/>
    <w:rsid w:val="00735B67"/>
    <w:rsid w:val="00737382"/>
    <w:rsid w:val="00754E43"/>
    <w:rsid w:val="00761DDB"/>
    <w:rsid w:val="0076320D"/>
    <w:rsid w:val="00780371"/>
    <w:rsid w:val="007803BD"/>
    <w:rsid w:val="00784075"/>
    <w:rsid w:val="00787CB9"/>
    <w:rsid w:val="00794C29"/>
    <w:rsid w:val="007A4645"/>
    <w:rsid w:val="007B45F2"/>
    <w:rsid w:val="007C5453"/>
    <w:rsid w:val="007E1883"/>
    <w:rsid w:val="007E66BD"/>
    <w:rsid w:val="007F42F7"/>
    <w:rsid w:val="007F5277"/>
    <w:rsid w:val="007F6119"/>
    <w:rsid w:val="00824B60"/>
    <w:rsid w:val="0082746A"/>
    <w:rsid w:val="00835A36"/>
    <w:rsid w:val="008415DA"/>
    <w:rsid w:val="00846076"/>
    <w:rsid w:val="00851D64"/>
    <w:rsid w:val="008623B6"/>
    <w:rsid w:val="008758F6"/>
    <w:rsid w:val="00882541"/>
    <w:rsid w:val="00890D0B"/>
    <w:rsid w:val="0089134B"/>
    <w:rsid w:val="00891392"/>
    <w:rsid w:val="008917EA"/>
    <w:rsid w:val="00895187"/>
    <w:rsid w:val="008A7C75"/>
    <w:rsid w:val="008B08A4"/>
    <w:rsid w:val="008C0115"/>
    <w:rsid w:val="008C1B38"/>
    <w:rsid w:val="008C6B01"/>
    <w:rsid w:val="008D4BEE"/>
    <w:rsid w:val="008E13D2"/>
    <w:rsid w:val="009055DD"/>
    <w:rsid w:val="00907BCA"/>
    <w:rsid w:val="00917BB9"/>
    <w:rsid w:val="0092244C"/>
    <w:rsid w:val="00923426"/>
    <w:rsid w:val="00933FD1"/>
    <w:rsid w:val="00961960"/>
    <w:rsid w:val="00966BFB"/>
    <w:rsid w:val="009742AE"/>
    <w:rsid w:val="00977206"/>
    <w:rsid w:val="00983F34"/>
    <w:rsid w:val="009A3665"/>
    <w:rsid w:val="009B1336"/>
    <w:rsid w:val="009C3138"/>
    <w:rsid w:val="009C7241"/>
    <w:rsid w:val="009D1DCB"/>
    <w:rsid w:val="009D2111"/>
    <w:rsid w:val="009F4710"/>
    <w:rsid w:val="009F528D"/>
    <w:rsid w:val="00A01AAD"/>
    <w:rsid w:val="00A05022"/>
    <w:rsid w:val="00A07380"/>
    <w:rsid w:val="00A13B04"/>
    <w:rsid w:val="00A16450"/>
    <w:rsid w:val="00A344B9"/>
    <w:rsid w:val="00A345B4"/>
    <w:rsid w:val="00A369C8"/>
    <w:rsid w:val="00A42BE5"/>
    <w:rsid w:val="00A518A6"/>
    <w:rsid w:val="00A63634"/>
    <w:rsid w:val="00A63AEE"/>
    <w:rsid w:val="00A64526"/>
    <w:rsid w:val="00A7332A"/>
    <w:rsid w:val="00A8173D"/>
    <w:rsid w:val="00A85405"/>
    <w:rsid w:val="00A96BF0"/>
    <w:rsid w:val="00AA2D7E"/>
    <w:rsid w:val="00AA2EF7"/>
    <w:rsid w:val="00AA365A"/>
    <w:rsid w:val="00AC4D3A"/>
    <w:rsid w:val="00AD1AE9"/>
    <w:rsid w:val="00AE3060"/>
    <w:rsid w:val="00AF422C"/>
    <w:rsid w:val="00B52C61"/>
    <w:rsid w:val="00B976F1"/>
    <w:rsid w:val="00BA27FC"/>
    <w:rsid w:val="00BA6F76"/>
    <w:rsid w:val="00BB457A"/>
    <w:rsid w:val="00BB4D4E"/>
    <w:rsid w:val="00BC2B95"/>
    <w:rsid w:val="00BD5394"/>
    <w:rsid w:val="00C0084B"/>
    <w:rsid w:val="00C05BA9"/>
    <w:rsid w:val="00C25789"/>
    <w:rsid w:val="00C54B3A"/>
    <w:rsid w:val="00C571D5"/>
    <w:rsid w:val="00C734EB"/>
    <w:rsid w:val="00C916C7"/>
    <w:rsid w:val="00C933DE"/>
    <w:rsid w:val="00CD50F8"/>
    <w:rsid w:val="00CD5350"/>
    <w:rsid w:val="00CE19A5"/>
    <w:rsid w:val="00D03509"/>
    <w:rsid w:val="00D04A66"/>
    <w:rsid w:val="00D104E0"/>
    <w:rsid w:val="00D1192C"/>
    <w:rsid w:val="00D22BDB"/>
    <w:rsid w:val="00D349D8"/>
    <w:rsid w:val="00D63827"/>
    <w:rsid w:val="00D71CC3"/>
    <w:rsid w:val="00D86BCB"/>
    <w:rsid w:val="00DA42E0"/>
    <w:rsid w:val="00DB3504"/>
    <w:rsid w:val="00DC0BC0"/>
    <w:rsid w:val="00DD670F"/>
    <w:rsid w:val="00DD6B10"/>
    <w:rsid w:val="00DE1783"/>
    <w:rsid w:val="00DF3788"/>
    <w:rsid w:val="00E01845"/>
    <w:rsid w:val="00E057E8"/>
    <w:rsid w:val="00E13837"/>
    <w:rsid w:val="00E33580"/>
    <w:rsid w:val="00E57DF1"/>
    <w:rsid w:val="00E62EE6"/>
    <w:rsid w:val="00E648D5"/>
    <w:rsid w:val="00E6630D"/>
    <w:rsid w:val="00E75806"/>
    <w:rsid w:val="00E8564A"/>
    <w:rsid w:val="00E90F1E"/>
    <w:rsid w:val="00E92129"/>
    <w:rsid w:val="00E92B4D"/>
    <w:rsid w:val="00E945D8"/>
    <w:rsid w:val="00EA7057"/>
    <w:rsid w:val="00EC06C2"/>
    <w:rsid w:val="00ED3C48"/>
    <w:rsid w:val="00EE04C1"/>
    <w:rsid w:val="00F1691F"/>
    <w:rsid w:val="00F32235"/>
    <w:rsid w:val="00F40B6D"/>
    <w:rsid w:val="00F45244"/>
    <w:rsid w:val="00F50DCF"/>
    <w:rsid w:val="00F71CFB"/>
    <w:rsid w:val="00F8631D"/>
    <w:rsid w:val="00F90C43"/>
    <w:rsid w:val="00FA15DD"/>
    <w:rsid w:val="00FC5E92"/>
    <w:rsid w:val="00FC64F9"/>
    <w:rsid w:val="00FC7709"/>
    <w:rsid w:val="00FD6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EAA62"/>
  <w15:chartTrackingRefBased/>
  <w15:docId w15:val="{B6855E40-F01D-4F2D-BC02-69B643E3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9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C64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F42F7"/>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FC64F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CE19A5"/>
    <w:rPr>
      <w:rFonts w:asciiTheme="majorHAnsi" w:eastAsiaTheme="majorEastAsia" w:hAnsiTheme="majorHAnsi" w:cstheme="majorBidi"/>
      <w:color w:val="2F5496" w:themeColor="accent1" w:themeShade="BF"/>
      <w:sz w:val="32"/>
      <w:szCs w:val="32"/>
    </w:rPr>
  </w:style>
  <w:style w:type="paragraph" w:customStyle="1" w:styleId="EndNoteBibliographyTitle">
    <w:name w:val="EndNote Bibliography Title"/>
    <w:basedOn w:val="Normal"/>
    <w:link w:val="EndNoteBibliographyTitleChar"/>
    <w:rsid w:val="004C5A1E"/>
    <w:pPr>
      <w:spacing w:after="0"/>
      <w:jc w:val="center"/>
    </w:pPr>
    <w:rPr>
      <w:rFonts w:ascii="Calibri" w:hAnsi="Calibri" w:cs="Calibri"/>
      <w:noProof/>
      <w:sz w:val="18"/>
      <w:lang w:val="en-US"/>
    </w:rPr>
  </w:style>
  <w:style w:type="character" w:customStyle="1" w:styleId="EndNoteBibliographyTitleChar">
    <w:name w:val="EndNote Bibliography Title Char"/>
    <w:basedOn w:val="DefaultParagraphFont"/>
    <w:link w:val="EndNoteBibliographyTitle"/>
    <w:rsid w:val="004C5A1E"/>
    <w:rPr>
      <w:rFonts w:ascii="Calibri" w:hAnsi="Calibri" w:cs="Calibri"/>
      <w:noProof/>
      <w:sz w:val="18"/>
      <w:lang w:val="en-US"/>
    </w:rPr>
  </w:style>
  <w:style w:type="paragraph" w:customStyle="1" w:styleId="EndNoteBibliography">
    <w:name w:val="EndNote Bibliography"/>
    <w:basedOn w:val="Normal"/>
    <w:link w:val="EndNoteBibliographyChar"/>
    <w:rsid w:val="004C5A1E"/>
    <w:pPr>
      <w:spacing w:line="240" w:lineRule="auto"/>
    </w:pPr>
    <w:rPr>
      <w:rFonts w:ascii="Calibri" w:hAnsi="Calibri" w:cs="Calibri"/>
      <w:noProof/>
      <w:sz w:val="18"/>
      <w:lang w:val="en-US"/>
    </w:rPr>
  </w:style>
  <w:style w:type="character" w:customStyle="1" w:styleId="EndNoteBibliographyChar">
    <w:name w:val="EndNote Bibliography Char"/>
    <w:basedOn w:val="DefaultParagraphFont"/>
    <w:link w:val="EndNoteBibliography"/>
    <w:rsid w:val="004C5A1E"/>
    <w:rPr>
      <w:rFonts w:ascii="Calibri" w:hAnsi="Calibri" w:cs="Calibri"/>
      <w:noProof/>
      <w:sz w:val="18"/>
      <w:lang w:val="en-US"/>
    </w:rPr>
  </w:style>
  <w:style w:type="table" w:styleId="TableGrid">
    <w:name w:val="Table Grid"/>
    <w:basedOn w:val="TableNormal"/>
    <w:uiPriority w:val="39"/>
    <w:rsid w:val="00841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3138"/>
    <w:pPr>
      <w:ind w:left="720"/>
      <w:contextualSpacing/>
    </w:pPr>
  </w:style>
  <w:style w:type="character" w:styleId="CommentReference">
    <w:name w:val="annotation reference"/>
    <w:basedOn w:val="DefaultParagraphFont"/>
    <w:uiPriority w:val="99"/>
    <w:semiHidden/>
    <w:unhideWhenUsed/>
    <w:rsid w:val="00A96BF0"/>
    <w:rPr>
      <w:sz w:val="16"/>
      <w:szCs w:val="16"/>
    </w:rPr>
  </w:style>
  <w:style w:type="paragraph" w:styleId="CommentText">
    <w:name w:val="annotation text"/>
    <w:basedOn w:val="Normal"/>
    <w:link w:val="CommentTextChar"/>
    <w:uiPriority w:val="99"/>
    <w:semiHidden/>
    <w:unhideWhenUsed/>
    <w:rsid w:val="00A96BF0"/>
    <w:pPr>
      <w:spacing w:line="240" w:lineRule="auto"/>
    </w:pPr>
    <w:rPr>
      <w:sz w:val="20"/>
      <w:szCs w:val="20"/>
    </w:rPr>
  </w:style>
  <w:style w:type="character" w:customStyle="1" w:styleId="CommentTextChar">
    <w:name w:val="Comment Text Char"/>
    <w:basedOn w:val="DefaultParagraphFont"/>
    <w:link w:val="CommentText"/>
    <w:uiPriority w:val="99"/>
    <w:semiHidden/>
    <w:rsid w:val="00A96BF0"/>
    <w:rPr>
      <w:sz w:val="20"/>
      <w:szCs w:val="20"/>
    </w:rPr>
  </w:style>
  <w:style w:type="paragraph" w:styleId="CommentSubject">
    <w:name w:val="annotation subject"/>
    <w:basedOn w:val="CommentText"/>
    <w:next w:val="CommentText"/>
    <w:link w:val="CommentSubjectChar"/>
    <w:uiPriority w:val="99"/>
    <w:semiHidden/>
    <w:unhideWhenUsed/>
    <w:rsid w:val="00A96BF0"/>
    <w:rPr>
      <w:b/>
      <w:bCs/>
    </w:rPr>
  </w:style>
  <w:style w:type="character" w:customStyle="1" w:styleId="CommentSubjectChar">
    <w:name w:val="Comment Subject Char"/>
    <w:basedOn w:val="CommentTextChar"/>
    <w:link w:val="CommentSubject"/>
    <w:uiPriority w:val="99"/>
    <w:semiHidden/>
    <w:rsid w:val="00A96BF0"/>
    <w:rPr>
      <w:b/>
      <w:bCs/>
      <w:sz w:val="20"/>
      <w:szCs w:val="20"/>
    </w:rPr>
  </w:style>
  <w:style w:type="paragraph" w:styleId="BalloonText">
    <w:name w:val="Balloon Text"/>
    <w:basedOn w:val="Normal"/>
    <w:link w:val="BalloonTextChar"/>
    <w:uiPriority w:val="99"/>
    <w:semiHidden/>
    <w:unhideWhenUsed/>
    <w:rsid w:val="00A96B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BF0"/>
    <w:rPr>
      <w:rFonts w:ascii="Segoe UI" w:hAnsi="Segoe UI" w:cs="Segoe UI"/>
      <w:sz w:val="18"/>
      <w:szCs w:val="18"/>
    </w:rPr>
  </w:style>
  <w:style w:type="character" w:styleId="Hyperlink">
    <w:name w:val="Hyperlink"/>
    <w:basedOn w:val="DefaultParagraphFont"/>
    <w:uiPriority w:val="99"/>
    <w:unhideWhenUsed/>
    <w:rsid w:val="00AE30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ontiersin.org/articles/10.3389/fenvs.2019.00048/full" TargetMode="External"/><Relationship Id="rId3" Type="http://schemas.openxmlformats.org/officeDocument/2006/relationships/styles" Target="styles.xml"/><Relationship Id="rId7" Type="http://schemas.openxmlformats.org/officeDocument/2006/relationships/hyperlink" Target="https://www.frontiersin.org/articles/10.3389/fenvs.2019.00048/ful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rontiersin.org/articles/10.3389/fenvs.2019.00048/ful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B1E7A-2A9C-45AC-97C8-8B0380D24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858</Words>
  <Characters>4965</Characters>
  <Application>Microsoft Office Word</Application>
  <DocSecurity>0</DocSecurity>
  <Lines>146</Lines>
  <Paragraphs>52</Paragraphs>
  <ScaleCrop>false</ScaleCrop>
  <HeadingPairs>
    <vt:vector size="2" baseType="variant">
      <vt:variant>
        <vt:lpstr>Title</vt:lpstr>
      </vt:variant>
      <vt:variant>
        <vt:i4>1</vt:i4>
      </vt:variant>
    </vt:vector>
  </HeadingPairs>
  <TitlesOfParts>
    <vt:vector size="1" baseType="lpstr">
      <vt:lpstr/>
    </vt:vector>
  </TitlesOfParts>
  <Company>IHE Delft</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Tsitsi Bangira</dc:creator>
  <cp:keywords/>
  <dc:description/>
  <cp:lastModifiedBy>Sara Masia</cp:lastModifiedBy>
  <cp:revision>20</cp:revision>
  <cp:lastPrinted>2022-07-18T15:25:00Z</cp:lastPrinted>
  <dcterms:created xsi:type="dcterms:W3CDTF">2023-08-01T09:26:00Z</dcterms:created>
  <dcterms:modified xsi:type="dcterms:W3CDTF">2024-01-18T10:10:00Z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ddd92ee44e2305ab61ce26052fded37e65ba12a063d024853357f2a917c173eb</vt:lpwstr>
  </property>
</Properties>
</file>