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4AB6" w:rsidRPr="00FA4AB6" w:rsidRDefault="00FA4AB6" w:rsidP="00D71E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FA4AB6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Papers</w:t>
      </w:r>
    </w:p>
    <w:p w:rsidR="00D71E63" w:rsidRPr="00D71E63" w:rsidRDefault="00D71E63" w:rsidP="00D71E63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71E6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Susnik et al., 2021. System dynamics modelling to explore the impacts of policies on the water-energy-food-land-climate nexus in Latvia </w:t>
      </w:r>
    </w:p>
    <w:p w:rsidR="00D71E63" w:rsidRPr="00D71E63" w:rsidRDefault="00D37E75" w:rsidP="00D71E63">
      <w:pPr>
        <w:pStyle w:val="ListParagraph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hyperlink r:id="rId5" w:tgtFrame="_blank" w:tooltip="Persistent link using digital object identifier" w:history="1">
        <w:r w:rsidR="00D71E63">
          <w:rPr>
            <w:rStyle w:val="Hyperlink"/>
          </w:rPr>
          <w:t>https://doi.org/10.1016/j.scitotenv.2021.145827</w:t>
        </w:r>
      </w:hyperlink>
    </w:p>
    <w:p w:rsidR="00D71E63" w:rsidRPr="00D71E63" w:rsidRDefault="00D71E63" w:rsidP="00D71E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D71E63" w:rsidRPr="00D71E63" w:rsidRDefault="00D71E63" w:rsidP="00D71E63">
      <w:pPr>
        <w:pStyle w:val="Heading1"/>
        <w:numPr>
          <w:ilvl w:val="0"/>
          <w:numId w:val="1"/>
        </w:numPr>
        <w:rPr>
          <w:rFonts w:ascii="Times New Roman" w:eastAsia="Times New Roman" w:hAnsi="Times New Roman" w:cs="Times New Roman"/>
          <w:color w:val="auto"/>
          <w:sz w:val="24"/>
          <w:szCs w:val="24"/>
          <w:lang w:eastAsia="en-GB"/>
        </w:rPr>
      </w:pPr>
      <w:r w:rsidRPr="00D71E63">
        <w:rPr>
          <w:rFonts w:ascii="Times New Roman" w:eastAsia="Times New Roman" w:hAnsi="Times New Roman" w:cs="Times New Roman"/>
          <w:color w:val="auto"/>
          <w:sz w:val="24"/>
          <w:szCs w:val="24"/>
          <w:lang w:eastAsia="en-GB"/>
        </w:rPr>
        <w:t>Susnik et al., 2018</w:t>
      </w:r>
      <w:r>
        <w:rPr>
          <w:rFonts w:ascii="Times New Roman" w:eastAsia="Times New Roman" w:hAnsi="Times New Roman" w:cs="Times New Roman"/>
          <w:color w:val="auto"/>
          <w:sz w:val="24"/>
          <w:szCs w:val="24"/>
          <w:lang w:eastAsia="en-GB"/>
        </w:rPr>
        <w:t xml:space="preserve">. </w:t>
      </w:r>
      <w:r w:rsidRPr="00D71E63">
        <w:rPr>
          <w:rFonts w:ascii="Times New Roman" w:eastAsia="Times New Roman" w:hAnsi="Times New Roman" w:cs="Times New Roman"/>
          <w:color w:val="auto"/>
          <w:sz w:val="24"/>
          <w:szCs w:val="24"/>
          <w:lang w:eastAsia="en-GB"/>
        </w:rPr>
        <w:t>Multi-Stakeholder Development of a Serious Game to Explore the Water-Energy-Food-Land-Climate Nexus: The SIM4NEXUS Approach</w:t>
      </w:r>
    </w:p>
    <w:p w:rsidR="00D71E63" w:rsidRDefault="00D71E63" w:rsidP="00D71E63">
      <w:r>
        <w:t xml:space="preserve">               </w:t>
      </w:r>
      <w:hyperlink r:id="rId6" w:history="1">
        <w:r>
          <w:rPr>
            <w:rStyle w:val="Hyperlink"/>
          </w:rPr>
          <w:t>https://doi.org/10.3390/w10020139</w:t>
        </w:r>
      </w:hyperlink>
    </w:p>
    <w:p w:rsidR="00D71E63" w:rsidRDefault="00D71E63"/>
    <w:p w:rsidR="00D71E63" w:rsidRPr="00D71E63" w:rsidRDefault="00D71E63" w:rsidP="00D71E63">
      <w:pPr>
        <w:pStyle w:val="Heading1"/>
        <w:numPr>
          <w:ilvl w:val="0"/>
          <w:numId w:val="1"/>
        </w:numPr>
        <w:rPr>
          <w:rFonts w:ascii="Times New Roman" w:eastAsia="Times New Roman" w:hAnsi="Times New Roman" w:cs="Times New Roman"/>
          <w:color w:val="auto"/>
          <w:sz w:val="24"/>
          <w:szCs w:val="24"/>
          <w:lang w:eastAsia="en-GB"/>
        </w:rPr>
      </w:pPr>
      <w:proofErr w:type="spellStart"/>
      <w:r w:rsidRPr="00D71E63">
        <w:rPr>
          <w:rFonts w:ascii="Times New Roman" w:eastAsia="Times New Roman" w:hAnsi="Times New Roman" w:cs="Times New Roman"/>
          <w:color w:val="auto"/>
          <w:sz w:val="24"/>
          <w:szCs w:val="24"/>
          <w:lang w:eastAsia="en-GB"/>
        </w:rPr>
        <w:t>Purwanto</w:t>
      </w:r>
      <w:proofErr w:type="spellEnd"/>
      <w:r w:rsidRPr="00D71E63">
        <w:rPr>
          <w:rFonts w:ascii="Times New Roman" w:eastAsia="Times New Roman" w:hAnsi="Times New Roman" w:cs="Times New Roman"/>
          <w:color w:val="auto"/>
          <w:sz w:val="24"/>
          <w:szCs w:val="24"/>
          <w:lang w:eastAsia="en-GB"/>
        </w:rPr>
        <w:t xml:space="preserve"> et al., 2019</w:t>
      </w:r>
      <w:r>
        <w:rPr>
          <w:rFonts w:ascii="Times New Roman" w:eastAsia="Times New Roman" w:hAnsi="Times New Roman" w:cs="Times New Roman"/>
          <w:color w:val="auto"/>
          <w:sz w:val="24"/>
          <w:szCs w:val="24"/>
          <w:lang w:eastAsia="en-GB"/>
        </w:rPr>
        <w:t xml:space="preserve">. </w:t>
      </w:r>
      <w:r w:rsidRPr="00D71E63">
        <w:rPr>
          <w:rFonts w:ascii="Times New Roman" w:eastAsia="Times New Roman" w:hAnsi="Times New Roman" w:cs="Times New Roman"/>
          <w:color w:val="auto"/>
          <w:sz w:val="24"/>
          <w:szCs w:val="24"/>
          <w:lang w:eastAsia="en-GB"/>
        </w:rPr>
        <w:t xml:space="preserve">Using group model building to develop a causal loop mapping of the water-energy-food security nexus in </w:t>
      </w:r>
      <w:proofErr w:type="spellStart"/>
      <w:r w:rsidRPr="00D71E63">
        <w:rPr>
          <w:rFonts w:ascii="Times New Roman" w:eastAsia="Times New Roman" w:hAnsi="Times New Roman" w:cs="Times New Roman"/>
          <w:color w:val="auto"/>
          <w:sz w:val="24"/>
          <w:szCs w:val="24"/>
          <w:lang w:eastAsia="en-GB"/>
        </w:rPr>
        <w:t>Karawang</w:t>
      </w:r>
      <w:proofErr w:type="spellEnd"/>
      <w:r w:rsidRPr="00D71E63">
        <w:rPr>
          <w:rFonts w:ascii="Times New Roman" w:eastAsia="Times New Roman" w:hAnsi="Times New Roman" w:cs="Times New Roman"/>
          <w:color w:val="auto"/>
          <w:sz w:val="24"/>
          <w:szCs w:val="24"/>
          <w:lang w:eastAsia="en-GB"/>
        </w:rPr>
        <w:t xml:space="preserve"> Regency, Indonesia</w:t>
      </w:r>
    </w:p>
    <w:p w:rsidR="00D71E63" w:rsidRDefault="00D37E75" w:rsidP="00D71E63">
      <w:pPr>
        <w:pStyle w:val="ListParagraph"/>
      </w:pPr>
      <w:hyperlink r:id="rId7" w:tgtFrame="_blank" w:tooltip="Persistent link using digital object identifier" w:history="1">
        <w:r w:rsidR="00D71E63">
          <w:rPr>
            <w:rStyle w:val="Hyperlink"/>
          </w:rPr>
          <w:t>https://doi.org/10.1016/j.jclepro.2019.118170</w:t>
        </w:r>
      </w:hyperlink>
    </w:p>
    <w:p w:rsidR="00D71E63" w:rsidRDefault="00D71E63"/>
    <w:p w:rsidR="00D71E63" w:rsidRPr="00D71E63" w:rsidRDefault="00D71E63" w:rsidP="00D71E63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D71E63">
        <w:rPr>
          <w:rFonts w:ascii="Times New Roman" w:eastAsia="Times New Roman" w:hAnsi="Times New Roman" w:cs="Times New Roman"/>
          <w:sz w:val="24"/>
          <w:szCs w:val="24"/>
          <w:lang w:eastAsia="en-GB"/>
        </w:rPr>
        <w:t>Sušnik</w:t>
      </w:r>
      <w:proofErr w:type="spellEnd"/>
      <w:r w:rsidRPr="00D71E6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and Masia 2020. D3.6 Complexity science models implemented for all the case studies</w:t>
      </w:r>
    </w:p>
    <w:p w:rsidR="00D71E63" w:rsidRDefault="00D37E75" w:rsidP="00D71E63">
      <w:pPr>
        <w:pStyle w:val="ListParagraph"/>
        <w:rPr>
          <w:rStyle w:val="Hyperlink"/>
          <w:rFonts w:ascii="Times New Roman" w:eastAsia="Times New Roman" w:hAnsi="Times New Roman" w:cs="Times New Roman"/>
          <w:sz w:val="24"/>
          <w:szCs w:val="24"/>
          <w:lang w:eastAsia="en-GB"/>
        </w:rPr>
      </w:pPr>
      <w:hyperlink r:id="rId8" w:history="1">
        <w:r w:rsidR="00D71E63" w:rsidRPr="00D71E63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https://www.sim4nexus.eu/page.php?wert=Deliverables</w:t>
        </w:r>
      </w:hyperlink>
    </w:p>
    <w:p w:rsidR="00FA4AB6" w:rsidRDefault="00FA4AB6" w:rsidP="00D71E63">
      <w:pPr>
        <w:pStyle w:val="ListParagraph"/>
        <w:rPr>
          <w:rStyle w:val="Hyperlink"/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FA4AB6" w:rsidRPr="00FA4AB6" w:rsidRDefault="00FA4AB6" w:rsidP="00FA4AB6">
      <w:pPr>
        <w:pStyle w:val="ListParagraph"/>
        <w:ind w:left="0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FA4AB6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Book</w:t>
      </w:r>
    </w:p>
    <w:p w:rsidR="00D71E63" w:rsidRPr="00D71E63" w:rsidRDefault="00D71E63" w:rsidP="00D71E63">
      <w:pPr>
        <w:pStyle w:val="Heading1"/>
        <w:numPr>
          <w:ilvl w:val="0"/>
          <w:numId w:val="1"/>
        </w:numPr>
        <w:rPr>
          <w:rFonts w:ascii="Times New Roman" w:eastAsia="Times New Roman" w:hAnsi="Times New Roman" w:cs="Times New Roman"/>
          <w:color w:val="auto"/>
          <w:sz w:val="24"/>
          <w:szCs w:val="24"/>
          <w:lang w:eastAsia="en-GB"/>
        </w:rPr>
      </w:pPr>
      <w:r w:rsidRPr="00D71E63">
        <w:rPr>
          <w:rFonts w:ascii="Times New Roman" w:eastAsia="Times New Roman" w:hAnsi="Times New Roman" w:cs="Times New Roman"/>
          <w:color w:val="auto"/>
          <w:sz w:val="24"/>
          <w:szCs w:val="24"/>
          <w:lang w:eastAsia="en-GB"/>
        </w:rPr>
        <w:t>Ford A., 2000. Modeling the Environment, Second Edition</w:t>
      </w:r>
    </w:p>
    <w:p w:rsidR="00D71E63" w:rsidRDefault="00D37E75" w:rsidP="00D71E63">
      <w:pPr>
        <w:ind w:left="709"/>
        <w:rPr>
          <w:rStyle w:val="Hyperlink"/>
          <w:rFonts w:ascii="Times New Roman" w:eastAsia="Times New Roman" w:hAnsi="Times New Roman" w:cs="Times New Roman"/>
          <w:sz w:val="24"/>
          <w:szCs w:val="24"/>
          <w:lang w:eastAsia="en-GB"/>
        </w:rPr>
      </w:pPr>
      <w:hyperlink r:id="rId9" w:history="1">
        <w:r w:rsidR="00D71E63" w:rsidRPr="00D71E63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https://www.researchgate.net/publication/40010419_Modeling_the_Environment_Second_Edition</w:t>
        </w:r>
      </w:hyperlink>
    </w:p>
    <w:p w:rsidR="00FA4AB6" w:rsidRDefault="00FA4AB6" w:rsidP="00D71E63">
      <w:pPr>
        <w:ind w:left="709"/>
        <w:rPr>
          <w:rStyle w:val="Hyperlink"/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D71E63" w:rsidRPr="00D71E63" w:rsidRDefault="00D71E63" w:rsidP="00D71E63">
      <w:pPr>
        <w:pStyle w:val="ListParagrap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bookmarkStart w:id="0" w:name="_GoBack"/>
      <w:bookmarkEnd w:id="0"/>
    </w:p>
    <w:sectPr w:rsidR="00D71E63" w:rsidRPr="00D71E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484879"/>
    <w:multiLevelType w:val="hybridMultilevel"/>
    <w:tmpl w:val="F270443E"/>
    <w:lvl w:ilvl="0" w:tplc="CBC2728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6AF16DE"/>
    <w:multiLevelType w:val="hybridMultilevel"/>
    <w:tmpl w:val="ED0A27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3"/>
    <w:rsid w:val="00150B65"/>
    <w:rsid w:val="00982493"/>
    <w:rsid w:val="00D37E75"/>
    <w:rsid w:val="00D71E63"/>
    <w:rsid w:val="00FA4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5F25DB1"/>
  <w15:chartTrackingRefBased/>
  <w15:docId w15:val="{A88F5C7D-CFB3-47DC-AA8A-CC06E58C1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1E6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5">
    <w:name w:val="heading 5"/>
    <w:basedOn w:val="Normal"/>
    <w:link w:val="Heading5Char"/>
    <w:uiPriority w:val="9"/>
    <w:qFormat/>
    <w:rsid w:val="00D71E63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"/>
    <w:rsid w:val="00D71E63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D71E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D71E63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D71E6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le-text">
    <w:name w:val="title-text"/>
    <w:basedOn w:val="DefaultParagraphFont"/>
    <w:rsid w:val="00D71E63"/>
  </w:style>
  <w:style w:type="character" w:customStyle="1" w:styleId="markedcontent">
    <w:name w:val="markedcontent"/>
    <w:basedOn w:val="DefaultParagraphFont"/>
    <w:rsid w:val="00D71E63"/>
  </w:style>
  <w:style w:type="paragraph" w:styleId="ListParagraph">
    <w:name w:val="List Paragraph"/>
    <w:basedOn w:val="Normal"/>
    <w:uiPriority w:val="34"/>
    <w:qFormat/>
    <w:rsid w:val="00D71E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496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73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83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09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4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8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6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im4nexus.eu/page.php?wert=Deliverable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oi.org/10.1016/j.jclepro.2019.11817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i.org/10.3390/w10020139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doi.org/10.1016/j.scitotenv.2021.145827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researchgate.net/publication/40010419_Modeling_the_Environment_Second_Edi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IHE Delft Institute for Water Education</Company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Masia</dc:creator>
  <cp:keywords/>
  <dc:description/>
  <cp:lastModifiedBy>Sara Masia</cp:lastModifiedBy>
  <cp:revision>4</cp:revision>
  <dcterms:created xsi:type="dcterms:W3CDTF">2021-07-19T10:50:00Z</dcterms:created>
  <dcterms:modified xsi:type="dcterms:W3CDTF">2022-05-24T15:35:00Z</dcterms:modified>
</cp:coreProperties>
</file>